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83C5E" w14:textId="5CF18D9A" w:rsidR="000F5924" w:rsidRPr="00CC5A90" w:rsidRDefault="000F5924" w:rsidP="001D3A3D">
      <w:pPr>
        <w:ind w:left="567" w:right="277"/>
        <w:jc w:val="center"/>
        <w:outlineLvl w:val="0"/>
        <w:rPr>
          <w:rFonts w:asciiTheme="majorHAnsi" w:hAnsiTheme="majorHAnsi" w:cstheme="majorHAnsi"/>
          <w:b/>
          <w:sz w:val="22"/>
          <w:szCs w:val="22"/>
        </w:rPr>
      </w:pPr>
      <w:bookmarkStart w:id="0" w:name="_GoBack"/>
      <w:bookmarkEnd w:id="0"/>
      <w:r w:rsidRPr="00CC5A90">
        <w:rPr>
          <w:rFonts w:asciiTheme="majorHAnsi" w:hAnsiTheme="majorHAnsi" w:cstheme="majorHAnsi"/>
          <w:b/>
          <w:sz w:val="22"/>
          <w:szCs w:val="22"/>
        </w:rPr>
        <w:t>Université « Babeș-Bolyai», Faculté des Lettres</w:t>
      </w:r>
    </w:p>
    <w:p w14:paraId="41330271" w14:textId="379C1D0D" w:rsidR="000F5924" w:rsidRPr="00CC5A90" w:rsidRDefault="000F5924" w:rsidP="001D3A3D">
      <w:pPr>
        <w:ind w:left="567" w:right="277"/>
        <w:jc w:val="center"/>
        <w:outlineLvl w:val="0"/>
        <w:rPr>
          <w:rFonts w:asciiTheme="majorHAnsi" w:hAnsiTheme="majorHAnsi" w:cstheme="majorHAnsi"/>
          <w:b/>
          <w:sz w:val="22"/>
          <w:szCs w:val="22"/>
        </w:rPr>
      </w:pPr>
      <w:r w:rsidRPr="00CC5A90">
        <w:rPr>
          <w:rFonts w:asciiTheme="majorHAnsi" w:hAnsiTheme="majorHAnsi" w:cstheme="majorHAnsi"/>
          <w:b/>
          <w:sz w:val="22"/>
          <w:szCs w:val="22"/>
        </w:rPr>
        <w:t xml:space="preserve">Académie Roumaine, Institut de Linguistique et d’Histoire </w:t>
      </w:r>
      <w:r w:rsidR="00747E9A" w:rsidRPr="00CC5A90">
        <w:rPr>
          <w:rFonts w:asciiTheme="majorHAnsi" w:hAnsiTheme="majorHAnsi" w:cstheme="majorHAnsi"/>
          <w:b/>
          <w:sz w:val="22"/>
          <w:szCs w:val="22"/>
        </w:rPr>
        <w:t>Littéraire « Sextil Pușcariu »</w:t>
      </w:r>
    </w:p>
    <w:p w14:paraId="0BB81B75" w14:textId="77777777" w:rsidR="00046E21" w:rsidRPr="00CC5A90" w:rsidRDefault="00046E21" w:rsidP="00046E21">
      <w:pPr>
        <w:ind w:left="567" w:right="277"/>
        <w:jc w:val="center"/>
        <w:rPr>
          <w:rFonts w:asciiTheme="majorHAnsi" w:hAnsiTheme="majorHAnsi" w:cstheme="majorHAnsi"/>
          <w:b/>
          <w:lang w:val="ro-RO"/>
        </w:rPr>
      </w:pPr>
    </w:p>
    <w:p w14:paraId="655CC505" w14:textId="118E4E4B" w:rsidR="001A78BA" w:rsidRDefault="00C945A5" w:rsidP="00E62FA4">
      <w:pPr>
        <w:ind w:left="567" w:right="277"/>
        <w:jc w:val="center"/>
        <w:rPr>
          <w:rFonts w:asciiTheme="majorHAnsi" w:hAnsiTheme="majorHAnsi" w:cstheme="majorHAnsi"/>
          <w:b/>
        </w:rPr>
      </w:pPr>
      <w:r w:rsidRPr="00CC5A90">
        <w:rPr>
          <w:rFonts w:asciiTheme="majorHAnsi" w:hAnsiTheme="majorHAnsi" w:cstheme="majorHAnsi"/>
          <w:b/>
        </w:rPr>
        <w:t>Congrès international d’histoire littéraire</w:t>
      </w:r>
    </w:p>
    <w:p w14:paraId="0661065C" w14:textId="533DACFF" w:rsidR="006E02ED" w:rsidRPr="00CC5A90" w:rsidRDefault="006E02ED" w:rsidP="00E62FA4">
      <w:pPr>
        <w:ind w:left="567" w:right="277"/>
        <w:jc w:val="center"/>
        <w:rPr>
          <w:rFonts w:asciiTheme="majorHAnsi" w:hAnsiTheme="majorHAnsi" w:cstheme="majorHAnsi"/>
          <w:b/>
        </w:rPr>
      </w:pPr>
      <w:r>
        <w:rPr>
          <w:rFonts w:asciiTheme="majorHAnsi" w:hAnsiTheme="majorHAnsi" w:cstheme="majorHAnsi"/>
          <w:b/>
        </w:rPr>
        <w:t>11-12 mai 2018</w:t>
      </w:r>
    </w:p>
    <w:p w14:paraId="0902E3FC" w14:textId="71BFF8B5" w:rsidR="00FF0626" w:rsidRDefault="00460C83" w:rsidP="001D3A3D">
      <w:pPr>
        <w:ind w:left="567" w:right="277"/>
        <w:jc w:val="center"/>
        <w:outlineLvl w:val="0"/>
        <w:rPr>
          <w:rFonts w:asciiTheme="majorHAnsi" w:hAnsiTheme="majorHAnsi" w:cstheme="majorHAnsi"/>
          <w:b/>
        </w:rPr>
      </w:pPr>
      <w:r w:rsidRPr="00CC5A90">
        <w:rPr>
          <w:rFonts w:asciiTheme="majorHAnsi" w:hAnsiTheme="majorHAnsi" w:cstheme="majorHAnsi"/>
          <w:b/>
        </w:rPr>
        <w:t>Valeurs locales convertibles : enjeux internationaux de l’histoire littéraire nationale</w:t>
      </w:r>
    </w:p>
    <w:p w14:paraId="4D9B2A47" w14:textId="54B1BCA2" w:rsidR="008E615B" w:rsidRPr="00CC5A90" w:rsidRDefault="008E615B" w:rsidP="001D3A3D">
      <w:pPr>
        <w:ind w:left="567" w:right="277"/>
        <w:jc w:val="center"/>
        <w:outlineLvl w:val="0"/>
        <w:rPr>
          <w:rFonts w:asciiTheme="majorHAnsi" w:hAnsiTheme="majorHAnsi" w:cstheme="majorHAnsi"/>
          <w:b/>
        </w:rPr>
      </w:pPr>
      <w:r>
        <w:rPr>
          <w:rFonts w:asciiTheme="majorHAnsi" w:hAnsiTheme="majorHAnsi" w:cstheme="majorHAnsi"/>
          <w:b/>
          <w:lang w:val="ro-RO"/>
        </w:rPr>
        <w:t>(</w:t>
      </w:r>
      <w:r w:rsidRPr="007638D0">
        <w:rPr>
          <w:rFonts w:asciiTheme="majorHAnsi" w:hAnsiTheme="majorHAnsi" w:cstheme="majorHAnsi"/>
          <w:b/>
          <w:i/>
          <w:lang w:val="ro-RO"/>
        </w:rPr>
        <w:t>Cfp no. 2</w:t>
      </w:r>
      <w:r>
        <w:rPr>
          <w:rFonts w:asciiTheme="majorHAnsi" w:hAnsiTheme="majorHAnsi" w:cstheme="majorHAnsi"/>
          <w:b/>
          <w:lang w:val="ro-RO"/>
        </w:rPr>
        <w:t>)</w:t>
      </w:r>
    </w:p>
    <w:p w14:paraId="1E84F0FC" w14:textId="77777777" w:rsidR="009E456D" w:rsidRPr="00CC5A90" w:rsidRDefault="009E456D" w:rsidP="00760ABB">
      <w:pPr>
        <w:ind w:left="567" w:right="277"/>
        <w:rPr>
          <w:rFonts w:asciiTheme="majorHAnsi" w:hAnsiTheme="majorHAnsi" w:cstheme="majorHAnsi"/>
          <w:lang w:val="ro-RO"/>
        </w:rPr>
      </w:pPr>
    </w:p>
    <w:p w14:paraId="48B32594" w14:textId="4A3AE90E" w:rsidR="00491CFA" w:rsidRPr="00CC5A90" w:rsidRDefault="00520C90" w:rsidP="00520C90">
      <w:pPr>
        <w:jc w:val="both"/>
        <w:rPr>
          <w:rFonts w:asciiTheme="majorHAnsi" w:hAnsiTheme="majorHAnsi" w:cstheme="majorHAnsi"/>
        </w:rPr>
      </w:pPr>
      <w:r w:rsidRPr="00CC5A90">
        <w:rPr>
          <w:rFonts w:asciiTheme="majorHAnsi" w:hAnsiTheme="majorHAnsi" w:cstheme="majorHAnsi"/>
        </w:rPr>
        <w:tab/>
        <w:t>L’histoire littéraire, « enterrée »</w:t>
      </w:r>
      <w:r w:rsidR="005119AA" w:rsidRPr="00CC5A90">
        <w:rPr>
          <w:rFonts w:asciiTheme="majorHAnsi" w:hAnsiTheme="majorHAnsi" w:cstheme="majorHAnsi"/>
        </w:rPr>
        <w:t xml:space="preserve"> plusieurs fois</w:t>
      </w:r>
      <w:r w:rsidRPr="00CC5A90">
        <w:rPr>
          <w:rFonts w:asciiTheme="majorHAnsi" w:hAnsiTheme="majorHAnsi" w:cstheme="majorHAnsi"/>
        </w:rPr>
        <w:t xml:space="preserve"> à travers le XIXe siècle, contestée à cause de son </w:t>
      </w:r>
      <w:r w:rsidR="00213420" w:rsidRPr="00CC5A90">
        <w:rPr>
          <w:rFonts w:asciiTheme="majorHAnsi" w:hAnsiTheme="majorHAnsi" w:cstheme="majorHAnsi"/>
        </w:rPr>
        <w:t xml:space="preserve">imprécision méthodologique, </w:t>
      </w:r>
      <w:r w:rsidR="00AC7337" w:rsidRPr="00CC5A90">
        <w:rPr>
          <w:rFonts w:asciiTheme="majorHAnsi" w:hAnsiTheme="majorHAnsi" w:cstheme="majorHAnsi"/>
        </w:rPr>
        <w:t xml:space="preserve">successivement </w:t>
      </w:r>
      <w:r w:rsidR="00032B06" w:rsidRPr="00CC5A90">
        <w:rPr>
          <w:rFonts w:asciiTheme="majorHAnsi" w:hAnsiTheme="majorHAnsi" w:cstheme="majorHAnsi"/>
        </w:rPr>
        <w:t>ombrag</w:t>
      </w:r>
      <w:r w:rsidR="00D67A08" w:rsidRPr="00CC5A90">
        <w:rPr>
          <w:rFonts w:asciiTheme="majorHAnsi" w:hAnsiTheme="majorHAnsi" w:cstheme="majorHAnsi"/>
        </w:rPr>
        <w:t xml:space="preserve">ée </w:t>
      </w:r>
      <w:r w:rsidR="00AC7337" w:rsidRPr="00CC5A90">
        <w:rPr>
          <w:rFonts w:asciiTheme="majorHAnsi" w:hAnsiTheme="majorHAnsi" w:cstheme="majorHAnsi"/>
        </w:rPr>
        <w:t xml:space="preserve">par la théorie littéraire et par le comparatisme, </w:t>
      </w:r>
      <w:r w:rsidR="00C45239" w:rsidRPr="00CC5A90">
        <w:rPr>
          <w:rFonts w:asciiTheme="majorHAnsi" w:hAnsiTheme="majorHAnsi" w:cstheme="majorHAnsi"/>
        </w:rPr>
        <w:t xml:space="preserve">revient dans l’actualité. </w:t>
      </w:r>
      <w:r w:rsidR="005C6B67" w:rsidRPr="00CC5A90">
        <w:rPr>
          <w:rFonts w:asciiTheme="majorHAnsi" w:hAnsiTheme="majorHAnsi" w:cstheme="majorHAnsi"/>
        </w:rPr>
        <w:t xml:space="preserve">Ce n’est pas par accident que l’essai de Franco Moretti, </w:t>
      </w:r>
      <w:r w:rsidR="005C6B67" w:rsidRPr="00CC5A90">
        <w:rPr>
          <w:rFonts w:asciiTheme="majorHAnsi" w:hAnsiTheme="majorHAnsi" w:cstheme="majorHAnsi"/>
          <w:i/>
        </w:rPr>
        <w:t>Graphs, Maps, Trees: Abstract Models for a Literary History</w:t>
      </w:r>
      <w:r w:rsidR="005C6B67" w:rsidRPr="00CC5A90">
        <w:rPr>
          <w:rFonts w:asciiTheme="majorHAnsi" w:hAnsiTheme="majorHAnsi" w:cstheme="majorHAnsi"/>
        </w:rPr>
        <w:t xml:space="preserve">, </w:t>
      </w:r>
      <w:r w:rsidR="006F44F7" w:rsidRPr="00CC5A90">
        <w:rPr>
          <w:rFonts w:asciiTheme="majorHAnsi" w:hAnsiTheme="majorHAnsi" w:cstheme="majorHAnsi"/>
        </w:rPr>
        <w:t>l’une des recherches littéraires contemporaines les plus influentes et les</w:t>
      </w:r>
      <w:r w:rsidR="005119AA" w:rsidRPr="00CC5A90">
        <w:rPr>
          <w:rFonts w:asciiTheme="majorHAnsi" w:hAnsiTheme="majorHAnsi" w:cstheme="majorHAnsi"/>
        </w:rPr>
        <w:t xml:space="preserve"> </w:t>
      </w:r>
      <w:r w:rsidR="006F44F7" w:rsidRPr="00CC5A90">
        <w:rPr>
          <w:rFonts w:asciiTheme="majorHAnsi" w:hAnsiTheme="majorHAnsi" w:cstheme="majorHAnsi"/>
        </w:rPr>
        <w:t xml:space="preserve">plus novatrices, la mentionne </w:t>
      </w:r>
      <w:r w:rsidR="00CB6B2F" w:rsidRPr="00CC5A90">
        <w:rPr>
          <w:rFonts w:asciiTheme="majorHAnsi" w:hAnsiTheme="majorHAnsi" w:cstheme="majorHAnsi"/>
        </w:rPr>
        <w:t>dès le titre</w:t>
      </w:r>
      <w:r w:rsidR="005D22F0" w:rsidRPr="00CC5A90">
        <w:rPr>
          <w:rFonts w:asciiTheme="majorHAnsi" w:hAnsiTheme="majorHAnsi" w:cstheme="majorHAnsi"/>
        </w:rPr>
        <w:t xml:space="preserve">. </w:t>
      </w:r>
      <w:r w:rsidR="003B1568" w:rsidRPr="00CC5A90">
        <w:rPr>
          <w:rFonts w:asciiTheme="majorHAnsi" w:hAnsiTheme="majorHAnsi" w:cstheme="majorHAnsi"/>
        </w:rPr>
        <w:t>Si on ne peut pas parler d’un programme unitaire, comme c’était</w:t>
      </w:r>
      <w:r w:rsidR="003B2C5C" w:rsidRPr="00CC5A90">
        <w:rPr>
          <w:rFonts w:asciiTheme="majorHAnsi" w:hAnsiTheme="majorHAnsi" w:cstheme="majorHAnsi"/>
        </w:rPr>
        <w:t xml:space="preserve"> </w:t>
      </w:r>
      <w:r w:rsidR="009770F7" w:rsidRPr="00CC5A90">
        <w:rPr>
          <w:rFonts w:asciiTheme="majorHAnsi" w:hAnsiTheme="majorHAnsi" w:cstheme="majorHAnsi"/>
        </w:rPr>
        <w:t xml:space="preserve">auparavant </w:t>
      </w:r>
      <w:r w:rsidR="003B1568" w:rsidRPr="00CC5A90">
        <w:rPr>
          <w:rFonts w:asciiTheme="majorHAnsi" w:hAnsiTheme="majorHAnsi" w:cstheme="majorHAnsi"/>
        </w:rPr>
        <w:t>le cas</w:t>
      </w:r>
      <w:r w:rsidR="003B2C5C" w:rsidRPr="00CC5A90">
        <w:rPr>
          <w:rFonts w:asciiTheme="majorHAnsi" w:hAnsiTheme="majorHAnsi" w:cstheme="majorHAnsi"/>
        </w:rPr>
        <w:t xml:space="preserve"> </w:t>
      </w:r>
      <w:r w:rsidR="003B1568" w:rsidRPr="00CC5A90">
        <w:rPr>
          <w:rFonts w:asciiTheme="majorHAnsi" w:hAnsiTheme="majorHAnsi" w:cstheme="majorHAnsi"/>
        </w:rPr>
        <w:t xml:space="preserve">pour </w:t>
      </w:r>
      <w:r w:rsidR="003B2C5C" w:rsidRPr="00CC5A90">
        <w:rPr>
          <w:rFonts w:asciiTheme="majorHAnsi" w:hAnsiTheme="majorHAnsi" w:cstheme="majorHAnsi"/>
        </w:rPr>
        <w:t xml:space="preserve">le projet </w:t>
      </w:r>
      <w:r w:rsidR="009770F7" w:rsidRPr="00CC5A90">
        <w:rPr>
          <w:rFonts w:asciiTheme="majorHAnsi" w:hAnsiTheme="majorHAnsi" w:cstheme="majorHAnsi"/>
        </w:rPr>
        <w:t xml:space="preserve">positiviste de l’histoire littéraire lansonienne, </w:t>
      </w:r>
      <w:r w:rsidR="00D075F1" w:rsidRPr="00CC5A90">
        <w:rPr>
          <w:rFonts w:asciiTheme="majorHAnsi" w:hAnsiTheme="majorHAnsi" w:cstheme="majorHAnsi"/>
        </w:rPr>
        <w:t>on peut</w:t>
      </w:r>
      <w:r w:rsidR="009A409E" w:rsidRPr="00CC5A90">
        <w:rPr>
          <w:rFonts w:asciiTheme="majorHAnsi" w:hAnsiTheme="majorHAnsi" w:cstheme="majorHAnsi"/>
        </w:rPr>
        <w:t xml:space="preserve"> quand même</w:t>
      </w:r>
      <w:r w:rsidR="00D075F1" w:rsidRPr="00CC5A90">
        <w:rPr>
          <w:rFonts w:asciiTheme="majorHAnsi" w:hAnsiTheme="majorHAnsi" w:cstheme="majorHAnsi"/>
        </w:rPr>
        <w:t xml:space="preserve"> constater </w:t>
      </w:r>
      <w:r w:rsidR="00E937F6" w:rsidRPr="00CC5A90">
        <w:rPr>
          <w:rFonts w:asciiTheme="majorHAnsi" w:hAnsiTheme="majorHAnsi" w:cstheme="majorHAnsi"/>
        </w:rPr>
        <w:t>la riche déclinaison de la gamme d’</w:t>
      </w:r>
      <w:r w:rsidR="00086D20" w:rsidRPr="00CC5A90">
        <w:rPr>
          <w:rFonts w:asciiTheme="majorHAnsi" w:hAnsiTheme="majorHAnsi" w:cstheme="majorHAnsi"/>
        </w:rPr>
        <w:t>«</w:t>
      </w:r>
      <w:r w:rsidR="00F8005D">
        <w:rPr>
          <w:rFonts w:asciiTheme="majorHAnsi" w:hAnsiTheme="majorHAnsi" w:cstheme="majorHAnsi"/>
        </w:rPr>
        <w:t xml:space="preserve"> </w:t>
      </w:r>
      <w:r w:rsidR="00086D20" w:rsidRPr="00CC5A90">
        <w:rPr>
          <w:rFonts w:asciiTheme="majorHAnsi" w:hAnsiTheme="majorHAnsi" w:cstheme="majorHAnsi"/>
        </w:rPr>
        <w:t>historicités</w:t>
      </w:r>
      <w:r w:rsidR="00F8005D">
        <w:rPr>
          <w:rFonts w:asciiTheme="majorHAnsi" w:hAnsiTheme="majorHAnsi" w:cstheme="majorHAnsi"/>
        </w:rPr>
        <w:t xml:space="preserve"> </w:t>
      </w:r>
      <w:r w:rsidR="00086D20" w:rsidRPr="00CC5A90">
        <w:rPr>
          <w:rFonts w:asciiTheme="majorHAnsi" w:hAnsiTheme="majorHAnsi" w:cstheme="majorHAnsi"/>
        </w:rPr>
        <w:t xml:space="preserve">» de la littérature. </w:t>
      </w:r>
      <w:r w:rsidR="00C77AC4" w:rsidRPr="00CC5A90">
        <w:rPr>
          <w:rFonts w:asciiTheme="majorHAnsi" w:hAnsiTheme="majorHAnsi" w:cstheme="majorHAnsi"/>
        </w:rPr>
        <w:t xml:space="preserve">Il y a de diverses directions de réflexion, telles que l’analyse de l’éthos national (Jérôme Meizoz), la sociologie de la singularité créatrice (Nathalie Heinich) ou l’approche de l’imaginaire linguistique et stylistique de la langue littéraire (Gilles Philippe), qui sont investies dans la reconstitution de quelques régimes historiques des réalités littéraires et sociales. </w:t>
      </w:r>
    </w:p>
    <w:p w14:paraId="166D81A9" w14:textId="4B300CE7" w:rsidR="008A61E7" w:rsidRPr="00CC5A90" w:rsidRDefault="004615B5" w:rsidP="00C41D4D">
      <w:pPr>
        <w:ind w:firstLine="567"/>
        <w:jc w:val="both"/>
        <w:rPr>
          <w:rFonts w:asciiTheme="majorHAnsi" w:hAnsiTheme="majorHAnsi" w:cstheme="majorHAnsi"/>
        </w:rPr>
      </w:pPr>
      <w:r w:rsidRPr="00CC5A90">
        <w:rPr>
          <w:rFonts w:asciiTheme="majorHAnsi" w:hAnsiTheme="majorHAnsi" w:cstheme="majorHAnsi"/>
        </w:rPr>
        <w:t xml:space="preserve">Plusieurs tendances ont contribué à ce revirement de l’histoire littéraire : l’assimilation, dans presque tous les domaines de la réflexion littéraire, </w:t>
      </w:r>
      <w:r w:rsidR="009F78C3" w:rsidRPr="00CC5A90">
        <w:rPr>
          <w:rFonts w:asciiTheme="majorHAnsi" w:hAnsiTheme="majorHAnsi" w:cstheme="majorHAnsi"/>
        </w:rPr>
        <w:t>de la perspective historicisante de Michel Foucault sur les « archives »</w:t>
      </w:r>
      <w:r w:rsidRPr="00CC5A90">
        <w:rPr>
          <w:rFonts w:asciiTheme="majorHAnsi" w:hAnsiTheme="majorHAnsi" w:cstheme="majorHAnsi"/>
        </w:rPr>
        <w:t xml:space="preserve"> </w:t>
      </w:r>
      <w:r w:rsidR="009F78C3" w:rsidRPr="00CC5A90">
        <w:rPr>
          <w:rFonts w:asciiTheme="majorHAnsi" w:hAnsiTheme="majorHAnsi" w:cstheme="majorHAnsi"/>
        </w:rPr>
        <w:t xml:space="preserve">et les grammaires des discours ; </w:t>
      </w:r>
      <w:r w:rsidR="00D600EA" w:rsidRPr="00CC5A90">
        <w:rPr>
          <w:rFonts w:asciiTheme="majorHAnsi" w:hAnsiTheme="majorHAnsi" w:cstheme="majorHAnsi"/>
        </w:rPr>
        <w:t>la redéfinition sociologique de la recherche littéraire et l’orientation vers l’étude des phénomènes institution</w:t>
      </w:r>
      <w:r w:rsidR="00197B40" w:rsidRPr="00CC5A90">
        <w:rPr>
          <w:rFonts w:asciiTheme="majorHAnsi" w:hAnsiTheme="majorHAnsi" w:cstheme="majorHAnsi"/>
        </w:rPr>
        <w:t xml:space="preserve">nels, </w:t>
      </w:r>
      <w:r w:rsidR="007A0B75" w:rsidRPr="00CC5A90">
        <w:rPr>
          <w:rFonts w:asciiTheme="majorHAnsi" w:hAnsiTheme="majorHAnsi" w:cstheme="majorHAnsi"/>
        </w:rPr>
        <w:t xml:space="preserve">visible dans les histoires nationales (Alain Viala), mais aussi dans les histoires transnationales (M. Cornis Pope – J. Neubauer) ; </w:t>
      </w:r>
      <w:r w:rsidR="00F833A0" w:rsidRPr="00CC5A90">
        <w:rPr>
          <w:rFonts w:asciiTheme="majorHAnsi" w:hAnsiTheme="majorHAnsi" w:cstheme="majorHAnsi"/>
        </w:rPr>
        <w:t xml:space="preserve">l’intégration de la littérature dans d’amples historicités économiques ou politiques et la réceptivité des </w:t>
      </w:r>
      <w:r w:rsidR="00152230" w:rsidRPr="00CC5A90">
        <w:rPr>
          <w:rFonts w:asciiTheme="majorHAnsi" w:hAnsiTheme="majorHAnsi" w:cstheme="majorHAnsi"/>
        </w:rPr>
        <w:t>études littéraires à l’interprétation des systèmes-monde (</w:t>
      </w:r>
      <w:r w:rsidR="00B0350D" w:rsidRPr="00CC5A90">
        <w:rPr>
          <w:rFonts w:asciiTheme="majorHAnsi" w:hAnsiTheme="majorHAnsi" w:cstheme="majorHAnsi"/>
        </w:rPr>
        <w:t xml:space="preserve">Immanuel Wallerstein) ou à l’histoire conceptuelle (Reinhart Koselleck) ; </w:t>
      </w:r>
      <w:r w:rsidR="004A7F75" w:rsidRPr="00CC5A90">
        <w:rPr>
          <w:rFonts w:asciiTheme="majorHAnsi" w:hAnsiTheme="majorHAnsi" w:cstheme="majorHAnsi"/>
        </w:rPr>
        <w:t xml:space="preserve">l’enregistrement temporel des valeurs affectives véhiculées par les œuvres littéraires </w:t>
      </w:r>
      <w:r w:rsidR="00CE6374" w:rsidRPr="00CC5A90">
        <w:rPr>
          <w:rFonts w:asciiTheme="majorHAnsi" w:hAnsiTheme="majorHAnsi" w:cstheme="majorHAnsi"/>
        </w:rPr>
        <w:t>par l’exploration, dans des cadres historiographiques (Ute Frevert)</w:t>
      </w:r>
      <w:r w:rsidR="006C36D2" w:rsidRPr="00CC5A90">
        <w:rPr>
          <w:rFonts w:asciiTheme="majorHAnsi" w:hAnsiTheme="majorHAnsi" w:cstheme="majorHAnsi"/>
        </w:rPr>
        <w:t>,</w:t>
      </w:r>
      <w:r w:rsidR="00CE6374" w:rsidRPr="00CC5A90">
        <w:rPr>
          <w:rFonts w:asciiTheme="majorHAnsi" w:hAnsiTheme="majorHAnsi" w:cstheme="majorHAnsi"/>
        </w:rPr>
        <w:t xml:space="preserve"> du domaine des émotions et des passions collectives. </w:t>
      </w:r>
      <w:r w:rsidR="00C41D4D" w:rsidRPr="00CC5A90">
        <w:rPr>
          <w:rFonts w:asciiTheme="majorHAnsi" w:hAnsiTheme="majorHAnsi" w:cstheme="majorHAnsi"/>
        </w:rPr>
        <w:t xml:space="preserve">Mais, en essence, la réhabilitation </w:t>
      </w:r>
      <w:r w:rsidR="00C06298" w:rsidRPr="00CC5A90">
        <w:rPr>
          <w:rFonts w:asciiTheme="majorHAnsi" w:hAnsiTheme="majorHAnsi" w:cstheme="majorHAnsi"/>
        </w:rPr>
        <w:t xml:space="preserve">de l’histoire littéraire est fortement liée </w:t>
      </w:r>
      <w:r w:rsidR="005F57AD" w:rsidRPr="00CC5A90">
        <w:rPr>
          <w:rFonts w:asciiTheme="majorHAnsi" w:hAnsiTheme="majorHAnsi" w:cstheme="majorHAnsi"/>
        </w:rPr>
        <w:t xml:space="preserve">au dépassement du complexe d’illusions et de mythes créés autour de la Littérature et de sa singularité : </w:t>
      </w:r>
      <w:r w:rsidR="00473DA6" w:rsidRPr="00CC5A90">
        <w:rPr>
          <w:rFonts w:asciiTheme="majorHAnsi" w:hAnsiTheme="majorHAnsi" w:cstheme="majorHAnsi"/>
        </w:rPr>
        <w:t xml:space="preserve">plus les pratiques et les institutions de la littérature sont restituées au cadre social et culturel dont elles font partie, plus la démarche historique devient </w:t>
      </w:r>
      <w:r w:rsidR="009C38F1" w:rsidRPr="00CC5A90">
        <w:rPr>
          <w:rFonts w:asciiTheme="majorHAnsi" w:hAnsiTheme="majorHAnsi" w:cstheme="majorHAnsi"/>
        </w:rPr>
        <w:t xml:space="preserve">non seulement plausible, mais inévitable. </w:t>
      </w:r>
      <w:r w:rsidR="00F2353C" w:rsidRPr="00CC5A90">
        <w:rPr>
          <w:rFonts w:asciiTheme="majorHAnsi" w:hAnsiTheme="majorHAnsi" w:cstheme="majorHAnsi"/>
        </w:rPr>
        <w:t xml:space="preserve">L’histoire littéraire redevient l’étude de ce que Boris Eichenbaum appelait « le fait littéraire », en tant qu’ancrage multiple </w:t>
      </w:r>
      <w:r w:rsidR="00427F7E" w:rsidRPr="00CC5A90">
        <w:rPr>
          <w:rFonts w:asciiTheme="majorHAnsi" w:hAnsiTheme="majorHAnsi" w:cstheme="majorHAnsi"/>
        </w:rPr>
        <w:t xml:space="preserve">dans les horizons de la vie sociale, dans l’articulation complexe de la littérature, de la culture, de la politique et de l’existence. </w:t>
      </w:r>
      <w:r w:rsidR="00C06298" w:rsidRPr="00CC5A90">
        <w:rPr>
          <w:rFonts w:asciiTheme="majorHAnsi" w:hAnsiTheme="majorHAnsi" w:cstheme="majorHAnsi"/>
        </w:rPr>
        <w:t xml:space="preserve"> </w:t>
      </w:r>
      <w:r w:rsidR="004A7F75" w:rsidRPr="00CC5A90">
        <w:rPr>
          <w:rFonts w:asciiTheme="majorHAnsi" w:hAnsiTheme="majorHAnsi" w:cstheme="majorHAnsi"/>
        </w:rPr>
        <w:t xml:space="preserve">   </w:t>
      </w:r>
    </w:p>
    <w:p w14:paraId="581FA893" w14:textId="79C25634" w:rsidR="00DE2C4C" w:rsidRPr="00CC5A90" w:rsidRDefault="002B5D62" w:rsidP="003D4738">
      <w:pPr>
        <w:ind w:firstLine="567"/>
        <w:jc w:val="both"/>
        <w:rPr>
          <w:rFonts w:asciiTheme="majorHAnsi" w:eastAsia="Times New Roman" w:hAnsiTheme="majorHAnsi" w:cstheme="majorHAnsi"/>
        </w:rPr>
      </w:pPr>
      <w:r w:rsidRPr="00CC5A90">
        <w:rPr>
          <w:rFonts w:asciiTheme="majorHAnsi" w:hAnsiTheme="majorHAnsi" w:cstheme="majorHAnsi"/>
        </w:rPr>
        <w:t xml:space="preserve">On revient maintenant </w:t>
      </w:r>
      <w:r w:rsidR="00485535" w:rsidRPr="00CC5A90">
        <w:rPr>
          <w:rFonts w:asciiTheme="majorHAnsi" w:hAnsiTheme="majorHAnsi" w:cstheme="majorHAnsi"/>
        </w:rPr>
        <w:t xml:space="preserve">à l’histoire littéraire pour sa capacité de rappeler, </w:t>
      </w:r>
      <w:r w:rsidR="009551F7" w:rsidRPr="00CC5A90">
        <w:rPr>
          <w:rFonts w:asciiTheme="majorHAnsi" w:hAnsiTheme="majorHAnsi" w:cstheme="majorHAnsi"/>
        </w:rPr>
        <w:t xml:space="preserve">à partir de l’historicité des objets de la littérature, leur emplacement </w:t>
      </w:r>
      <w:r w:rsidR="000F6D9A" w:rsidRPr="00CC5A90">
        <w:rPr>
          <w:rFonts w:asciiTheme="majorHAnsi" w:hAnsiTheme="majorHAnsi" w:cstheme="majorHAnsi"/>
        </w:rPr>
        <w:t xml:space="preserve">à l’intersection de plusieurs perspectives méthodologiques et disciplinaires. </w:t>
      </w:r>
      <w:r w:rsidR="0025162B" w:rsidRPr="00CC5A90">
        <w:rPr>
          <w:rFonts w:asciiTheme="majorHAnsi" w:hAnsiTheme="majorHAnsi" w:cstheme="majorHAnsi"/>
        </w:rPr>
        <w:t xml:space="preserve">Plus qu’une définition d’un inventaire limité de préoccupations et de thèmes de recherche, </w:t>
      </w:r>
      <w:r w:rsidR="00F87941" w:rsidRPr="00CC5A90">
        <w:rPr>
          <w:rFonts w:asciiTheme="majorHAnsi" w:hAnsiTheme="majorHAnsi" w:cstheme="majorHAnsi"/>
        </w:rPr>
        <w:t xml:space="preserve">l’histoire littéraire représente aujourd’hui </w:t>
      </w:r>
      <w:r w:rsidR="006D1359" w:rsidRPr="00CC5A90">
        <w:rPr>
          <w:rFonts w:asciiTheme="majorHAnsi" w:hAnsiTheme="majorHAnsi" w:cstheme="majorHAnsi"/>
        </w:rPr>
        <w:t>un espace de rencontre, l’un</w:t>
      </w:r>
      <w:r w:rsidR="00546F71" w:rsidRPr="00CC5A90">
        <w:rPr>
          <w:rFonts w:asciiTheme="majorHAnsi" w:hAnsiTheme="majorHAnsi" w:cstheme="majorHAnsi"/>
        </w:rPr>
        <w:t>e</w:t>
      </w:r>
      <w:r w:rsidR="006D1359" w:rsidRPr="00CC5A90">
        <w:rPr>
          <w:rFonts w:asciiTheme="majorHAnsi" w:hAnsiTheme="majorHAnsi" w:cstheme="majorHAnsi"/>
        </w:rPr>
        <w:t xml:space="preserve"> des plus ouvert</w:t>
      </w:r>
      <w:r w:rsidR="00546F71" w:rsidRPr="00CC5A90">
        <w:rPr>
          <w:rFonts w:asciiTheme="majorHAnsi" w:hAnsiTheme="majorHAnsi" w:cstheme="majorHAnsi"/>
        </w:rPr>
        <w:t>e</w:t>
      </w:r>
      <w:r w:rsidR="006D1359" w:rsidRPr="00CC5A90">
        <w:rPr>
          <w:rFonts w:asciiTheme="majorHAnsi" w:hAnsiTheme="majorHAnsi" w:cstheme="majorHAnsi"/>
        </w:rPr>
        <w:t xml:space="preserve">s intervalles de communication avec d’autres modalités de connaissance </w:t>
      </w:r>
      <w:r w:rsidR="00617F0D" w:rsidRPr="00CC5A90">
        <w:rPr>
          <w:rFonts w:asciiTheme="majorHAnsi" w:hAnsiTheme="majorHAnsi" w:cstheme="majorHAnsi"/>
        </w:rPr>
        <w:t xml:space="preserve">du domaine humaniste </w:t>
      </w:r>
      <w:r w:rsidR="00E42BC1" w:rsidRPr="00CC5A90">
        <w:rPr>
          <w:rFonts w:asciiTheme="majorHAnsi" w:hAnsiTheme="majorHAnsi" w:cstheme="majorHAnsi"/>
        </w:rPr>
        <w:t xml:space="preserve">dont les études littéraires disposent. </w:t>
      </w:r>
      <w:r w:rsidR="009B2F22" w:rsidRPr="00CC5A90">
        <w:rPr>
          <w:rFonts w:asciiTheme="majorHAnsi" w:hAnsiTheme="majorHAnsi" w:cstheme="majorHAnsi"/>
        </w:rPr>
        <w:t xml:space="preserve">Ce qu’on se propose de constituer à Cluj, c’est une plateforme de débat de l’historicité de la littérature, </w:t>
      </w:r>
      <w:r w:rsidR="00030F07" w:rsidRPr="00CC5A90">
        <w:rPr>
          <w:rFonts w:asciiTheme="majorHAnsi" w:hAnsiTheme="majorHAnsi" w:cstheme="majorHAnsi"/>
        </w:rPr>
        <w:t xml:space="preserve">à l’aide de laquelle on encourage le contact des études littéraires avec d’autres disciplines concernant la dimension historique </w:t>
      </w:r>
      <w:r w:rsidR="00957019" w:rsidRPr="00CC5A90">
        <w:rPr>
          <w:rFonts w:asciiTheme="majorHAnsi" w:hAnsiTheme="majorHAnsi" w:cstheme="majorHAnsi"/>
        </w:rPr>
        <w:t>des réalit</w:t>
      </w:r>
      <w:r w:rsidR="002E13B4" w:rsidRPr="00CC5A90">
        <w:rPr>
          <w:rFonts w:asciiTheme="majorHAnsi" w:hAnsiTheme="majorHAnsi" w:cstheme="majorHAnsi"/>
        </w:rPr>
        <w:t>és sociales (histoir</w:t>
      </w:r>
      <w:r w:rsidR="00957019" w:rsidRPr="00CC5A90">
        <w:rPr>
          <w:rFonts w:asciiTheme="majorHAnsi" w:hAnsiTheme="majorHAnsi" w:cstheme="majorHAnsi"/>
        </w:rPr>
        <w:t xml:space="preserve">e, anthropologie, </w:t>
      </w:r>
      <w:r w:rsidR="00957019" w:rsidRPr="00CC5A90">
        <w:rPr>
          <w:rFonts w:asciiTheme="majorHAnsi" w:hAnsiTheme="majorHAnsi" w:cstheme="majorHAnsi"/>
        </w:rPr>
        <w:lastRenderedPageBreak/>
        <w:t xml:space="preserve">sociologie, etc.), et, en même temps, </w:t>
      </w:r>
      <w:r w:rsidR="00ED52A8" w:rsidRPr="00CC5A90">
        <w:rPr>
          <w:rFonts w:asciiTheme="majorHAnsi" w:hAnsiTheme="majorHAnsi" w:cstheme="majorHAnsi"/>
        </w:rPr>
        <w:t xml:space="preserve">on aborde la superposition régionale des </w:t>
      </w:r>
      <w:r w:rsidR="00ED52A8" w:rsidRPr="00CC38A3">
        <w:rPr>
          <w:rFonts w:asciiTheme="majorHAnsi" w:hAnsiTheme="majorHAnsi" w:cs="Calibri"/>
        </w:rPr>
        <w:t>« temporalités</w:t>
      </w:r>
      <w:r w:rsidR="00ED52A8" w:rsidRPr="00CC38A3">
        <w:rPr>
          <w:rFonts w:asciiTheme="majorHAnsi" w:hAnsiTheme="majorHAnsi" w:cstheme="majorHAnsi"/>
        </w:rPr>
        <w:t xml:space="preserve"> </w:t>
      </w:r>
      <w:r w:rsidR="00ED52A8" w:rsidRPr="00CC38A3">
        <w:rPr>
          <w:rFonts w:asciiTheme="majorHAnsi" w:hAnsiTheme="majorHAnsi" w:cs="Calibri"/>
        </w:rPr>
        <w:t xml:space="preserve">» </w:t>
      </w:r>
      <w:r w:rsidR="008E655B" w:rsidRPr="00CC38A3">
        <w:rPr>
          <w:rFonts w:asciiTheme="majorHAnsi" w:hAnsiTheme="majorHAnsi" w:cs="Calibri"/>
        </w:rPr>
        <w:t xml:space="preserve">impliquées par l’interférence de plusieurs cultures littéraires. </w:t>
      </w:r>
      <w:r w:rsidR="00B32CB6" w:rsidRPr="00CC38A3">
        <w:rPr>
          <w:rFonts w:asciiTheme="majorHAnsi" w:hAnsiTheme="majorHAnsi" w:cs="Calibri"/>
        </w:rPr>
        <w:t>En prolongeant la double tradition de la réflexion littéraire transylvanienne, définie par le caractère multiculturel et par l’orientation historist</w:t>
      </w:r>
      <w:r w:rsidR="00695E51" w:rsidRPr="00CC38A3">
        <w:rPr>
          <w:rFonts w:asciiTheme="majorHAnsi" w:hAnsiTheme="majorHAnsi" w:cs="Calibri"/>
        </w:rPr>
        <w:t>o</w:t>
      </w:r>
      <w:r w:rsidR="00B32CB6" w:rsidRPr="00CC38A3">
        <w:rPr>
          <w:rFonts w:asciiTheme="majorHAnsi" w:hAnsiTheme="majorHAnsi" w:cs="Calibri"/>
        </w:rPr>
        <w:t xml:space="preserve">-positiviste, </w:t>
      </w:r>
      <w:r w:rsidR="00965D44" w:rsidRPr="00CC38A3">
        <w:rPr>
          <w:rFonts w:asciiTheme="majorHAnsi" w:hAnsiTheme="majorHAnsi" w:cs="Calibri"/>
        </w:rPr>
        <w:t xml:space="preserve">on veut ouvrir, sous le signe de l’histoire littéraire, un espace de dialogue des cultures et des disciplines, </w:t>
      </w:r>
      <w:r w:rsidR="00575BA0" w:rsidRPr="00CC38A3">
        <w:rPr>
          <w:rFonts w:asciiTheme="majorHAnsi" w:hAnsiTheme="majorHAnsi" w:cs="Calibri"/>
        </w:rPr>
        <w:t>dans lequel on réunit des chercheurs roumains et étrangers, appartenant à toutes les aires de la recherche humaniste</w:t>
      </w:r>
      <w:r w:rsidR="00575BA0" w:rsidRPr="00CC5A90">
        <w:rPr>
          <w:rFonts w:ascii="Calibri" w:hAnsi="Calibri" w:cs="Calibri"/>
        </w:rPr>
        <w:t xml:space="preserve">. </w:t>
      </w:r>
    </w:p>
    <w:p w14:paraId="1AC416AA" w14:textId="6FA6412F" w:rsidR="00DE2C4C" w:rsidRPr="00CC5A90" w:rsidRDefault="00DE2C4C" w:rsidP="00DE2C4C">
      <w:pPr>
        <w:ind w:right="-6"/>
        <w:jc w:val="center"/>
        <w:rPr>
          <w:rFonts w:asciiTheme="majorHAnsi" w:hAnsiTheme="majorHAnsi" w:cstheme="majorHAnsi"/>
        </w:rPr>
      </w:pPr>
      <w:r w:rsidRPr="00CC5A90">
        <w:rPr>
          <w:rFonts w:asciiTheme="majorHAnsi" w:hAnsiTheme="majorHAnsi" w:cstheme="majorHAnsi"/>
        </w:rPr>
        <w:t>*</w:t>
      </w:r>
    </w:p>
    <w:p w14:paraId="5192FD06" w14:textId="58AE04AB" w:rsidR="00DE2C4C" w:rsidRPr="00CC5A90" w:rsidRDefault="00DE2C4C" w:rsidP="00DE2C4C">
      <w:pPr>
        <w:ind w:right="-6"/>
        <w:jc w:val="both"/>
        <w:rPr>
          <w:rFonts w:asciiTheme="majorHAnsi" w:hAnsiTheme="majorHAnsi" w:cstheme="majorHAnsi"/>
        </w:rPr>
      </w:pPr>
      <w:r w:rsidRPr="00CC5A90">
        <w:rPr>
          <w:rFonts w:asciiTheme="majorHAnsi" w:hAnsiTheme="majorHAnsi" w:cstheme="majorHAnsi"/>
        </w:rPr>
        <w:tab/>
      </w:r>
      <w:r w:rsidR="008C3FD6" w:rsidRPr="00CC5A90">
        <w:rPr>
          <w:rFonts w:asciiTheme="majorHAnsi" w:hAnsiTheme="majorHAnsi" w:cstheme="majorHAnsi"/>
        </w:rPr>
        <w:t xml:space="preserve">La première édition de la manifestation est dédiée au projet de D. Popovici (1902-1952), </w:t>
      </w:r>
      <w:r w:rsidR="00F132A1" w:rsidRPr="00CC5A90">
        <w:rPr>
          <w:rFonts w:asciiTheme="majorHAnsi" w:hAnsiTheme="majorHAnsi" w:cstheme="majorHAnsi"/>
        </w:rPr>
        <w:t xml:space="preserve">professeur de la Faculté d’Histoire et de Philosophie de Cluj entre 1936 et 1952, </w:t>
      </w:r>
      <w:r w:rsidR="00C6291C" w:rsidRPr="00CC5A90">
        <w:rPr>
          <w:rFonts w:asciiTheme="majorHAnsi" w:hAnsiTheme="majorHAnsi" w:cstheme="majorHAnsi"/>
        </w:rPr>
        <w:t xml:space="preserve">d’écrire une histoire littéraire nationale en langues étrangères. </w:t>
      </w:r>
      <w:r w:rsidR="0028737A" w:rsidRPr="00CC5A90">
        <w:rPr>
          <w:rFonts w:asciiTheme="majorHAnsi" w:hAnsiTheme="majorHAnsi" w:cstheme="majorHAnsi"/>
        </w:rPr>
        <w:t xml:space="preserve">Réalisées dans le contexte de la dislocation de l’Université de Sibiu pendant la </w:t>
      </w:r>
      <w:r w:rsidR="00842BB1" w:rsidRPr="00CC5A90">
        <w:rPr>
          <w:rFonts w:asciiTheme="majorHAnsi" w:hAnsiTheme="majorHAnsi" w:cstheme="majorHAnsi"/>
        </w:rPr>
        <w:t>Seconde</w:t>
      </w:r>
      <w:r w:rsidR="0028737A" w:rsidRPr="00CC5A90">
        <w:rPr>
          <w:rFonts w:asciiTheme="majorHAnsi" w:hAnsiTheme="majorHAnsi" w:cstheme="majorHAnsi"/>
        </w:rPr>
        <w:t xml:space="preserve"> Guerre </w:t>
      </w:r>
      <w:r w:rsidR="00C121FF" w:rsidRPr="00CC5A90">
        <w:rPr>
          <w:rFonts w:asciiTheme="majorHAnsi" w:hAnsiTheme="majorHAnsi" w:cstheme="majorHAnsi"/>
        </w:rPr>
        <w:t>m</w:t>
      </w:r>
      <w:r w:rsidR="0028737A" w:rsidRPr="00CC5A90">
        <w:rPr>
          <w:rFonts w:asciiTheme="majorHAnsi" w:hAnsiTheme="majorHAnsi" w:cstheme="majorHAnsi"/>
        </w:rPr>
        <w:t xml:space="preserve">ondiale, </w:t>
      </w:r>
      <w:r w:rsidR="00C121FF" w:rsidRPr="00CC5A90">
        <w:rPr>
          <w:rFonts w:asciiTheme="majorHAnsi" w:hAnsiTheme="majorHAnsi" w:cstheme="majorHAnsi"/>
        </w:rPr>
        <w:t xml:space="preserve">ses études étaient le résultat d’une série d’expériences intellectuelles de l’entre-deux-guerres, </w:t>
      </w:r>
      <w:r w:rsidR="00F4727E" w:rsidRPr="00CC5A90">
        <w:rPr>
          <w:rFonts w:asciiTheme="majorHAnsi" w:hAnsiTheme="majorHAnsi" w:cstheme="majorHAnsi"/>
        </w:rPr>
        <w:t xml:space="preserve">qui impliquaient la nouvelle histoire littéraire, mais aussi les premières formes disciplinaires du comparatisme européen. </w:t>
      </w:r>
      <w:r w:rsidR="00C0157A" w:rsidRPr="00CC5A90">
        <w:rPr>
          <w:rFonts w:asciiTheme="majorHAnsi" w:hAnsiTheme="majorHAnsi" w:cstheme="majorHAnsi"/>
        </w:rPr>
        <w:t xml:space="preserve">Etant en opposition avec le modèle de l’histoire littéraire nationale, en tant que vaste construction fermée autour d’une spécificité complète et non-communicable, les synthèses de D. Popovici </w:t>
      </w:r>
      <w:r w:rsidR="004F19A5" w:rsidRPr="00CC5A90">
        <w:rPr>
          <w:rFonts w:asciiTheme="majorHAnsi" w:hAnsiTheme="majorHAnsi" w:cstheme="majorHAnsi"/>
        </w:rPr>
        <w:t xml:space="preserve">offraient une représentation </w:t>
      </w:r>
      <w:r w:rsidR="00E51957" w:rsidRPr="00CC5A90">
        <w:rPr>
          <w:rFonts w:asciiTheme="majorHAnsi" w:hAnsiTheme="majorHAnsi" w:cstheme="majorHAnsi"/>
        </w:rPr>
        <w:t xml:space="preserve">intégralement convertible en catégories et valeurs occidentales des faits historico-littéraires autochtones. </w:t>
      </w:r>
      <w:r w:rsidR="00556237" w:rsidRPr="00CC5A90">
        <w:rPr>
          <w:rFonts w:asciiTheme="majorHAnsi" w:hAnsiTheme="majorHAnsi" w:cstheme="majorHAnsi"/>
        </w:rPr>
        <w:t>A partir de la biographie intellectuelle de cette figure fondatrice des études littéraires dans l’Université de Cluj, on propose une réflexion sur l’échange de valeurs entre</w:t>
      </w:r>
      <w:r w:rsidR="000104B5" w:rsidRPr="00CC5A90">
        <w:rPr>
          <w:rFonts w:asciiTheme="majorHAnsi" w:hAnsiTheme="majorHAnsi" w:cstheme="majorHAnsi"/>
        </w:rPr>
        <w:t xml:space="preserve"> le</w:t>
      </w:r>
      <w:r w:rsidR="00450A8F">
        <w:rPr>
          <w:rFonts w:asciiTheme="majorHAnsi" w:hAnsiTheme="majorHAnsi" w:cstheme="majorHAnsi"/>
        </w:rPr>
        <w:t xml:space="preserve"> national et</w:t>
      </w:r>
      <w:r w:rsidR="00556237" w:rsidRPr="00CC5A90">
        <w:rPr>
          <w:rFonts w:asciiTheme="majorHAnsi" w:hAnsiTheme="majorHAnsi" w:cstheme="majorHAnsi"/>
        </w:rPr>
        <w:t xml:space="preserve"> </w:t>
      </w:r>
      <w:r w:rsidR="000104B5" w:rsidRPr="00CC5A90">
        <w:rPr>
          <w:rFonts w:asciiTheme="majorHAnsi" w:hAnsiTheme="majorHAnsi" w:cstheme="majorHAnsi"/>
        </w:rPr>
        <w:t xml:space="preserve">le </w:t>
      </w:r>
      <w:r w:rsidR="00556237" w:rsidRPr="00CC5A90">
        <w:rPr>
          <w:rFonts w:asciiTheme="majorHAnsi" w:hAnsiTheme="majorHAnsi" w:cstheme="majorHAnsi"/>
        </w:rPr>
        <w:t>transnational dans le domaine de l’histoire littéraire.</w:t>
      </w:r>
    </w:p>
    <w:p w14:paraId="1E2B05EC" w14:textId="77777777" w:rsidR="00FF263A" w:rsidRPr="00CC5A90" w:rsidRDefault="00FF263A" w:rsidP="00AE28B0">
      <w:pPr>
        <w:ind w:right="-6"/>
        <w:rPr>
          <w:rFonts w:asciiTheme="majorHAnsi" w:hAnsiTheme="majorHAnsi" w:cstheme="majorHAnsi"/>
        </w:rPr>
      </w:pPr>
    </w:p>
    <w:p w14:paraId="53E6F46C" w14:textId="3E115072" w:rsidR="00261FCF" w:rsidRPr="0031113C" w:rsidRDefault="000510F6" w:rsidP="00AE28B0">
      <w:pPr>
        <w:ind w:right="-6"/>
        <w:jc w:val="both"/>
        <w:rPr>
          <w:rFonts w:asciiTheme="majorHAnsi" w:hAnsiTheme="majorHAnsi" w:cs="Calibri"/>
        </w:rPr>
      </w:pPr>
      <w:r w:rsidRPr="00CC5A90">
        <w:rPr>
          <w:rFonts w:asciiTheme="majorHAnsi" w:hAnsiTheme="majorHAnsi" w:cstheme="majorHAnsi"/>
        </w:rPr>
        <w:t xml:space="preserve">1. Premièrement, </w:t>
      </w:r>
      <w:r w:rsidR="00A44D98" w:rsidRPr="00CC5A90">
        <w:rPr>
          <w:rFonts w:asciiTheme="majorHAnsi" w:hAnsiTheme="majorHAnsi" w:cstheme="majorHAnsi"/>
        </w:rPr>
        <w:t xml:space="preserve">on est intéressé par les contextes qui ont rendu possibles de tels projets intellectuels, </w:t>
      </w:r>
      <w:r w:rsidR="00F80C0C" w:rsidRPr="00CC5A90">
        <w:rPr>
          <w:rFonts w:asciiTheme="majorHAnsi" w:hAnsiTheme="majorHAnsi" w:cstheme="majorHAnsi"/>
        </w:rPr>
        <w:t>les facteurs</w:t>
      </w:r>
      <w:r w:rsidR="00F80C0C" w:rsidRPr="0031113C">
        <w:rPr>
          <w:rFonts w:asciiTheme="majorHAnsi" w:hAnsiTheme="majorHAnsi" w:cstheme="majorHAnsi"/>
        </w:rPr>
        <w:t xml:space="preserve"> </w:t>
      </w:r>
      <w:r w:rsidR="00F80C0C" w:rsidRPr="0031113C">
        <w:rPr>
          <w:rFonts w:asciiTheme="majorHAnsi" w:hAnsiTheme="majorHAnsi" w:cs="Calibri"/>
        </w:rPr>
        <w:t xml:space="preserve">« favorisants » pour la redéfinition transnationale d’une histoire nationale. </w:t>
      </w:r>
      <w:r w:rsidR="00046D9F" w:rsidRPr="0031113C">
        <w:rPr>
          <w:rFonts w:asciiTheme="majorHAnsi" w:hAnsiTheme="majorHAnsi" w:cs="Calibri"/>
        </w:rPr>
        <w:t xml:space="preserve">On parle ici des évolutions </w:t>
      </w:r>
      <w:r w:rsidR="00DA39C9" w:rsidRPr="0031113C">
        <w:rPr>
          <w:rFonts w:asciiTheme="majorHAnsi" w:hAnsiTheme="majorHAnsi" w:cs="Calibri"/>
        </w:rPr>
        <w:t xml:space="preserve">qui ont marqué – pendant l’entre-deux-guerres – le champ des études littéraires et </w:t>
      </w:r>
      <w:r w:rsidR="00904BB6" w:rsidRPr="0031113C">
        <w:rPr>
          <w:rFonts w:asciiTheme="majorHAnsi" w:hAnsiTheme="majorHAnsi" w:cs="Calibri"/>
        </w:rPr>
        <w:t xml:space="preserve">de </w:t>
      </w:r>
      <w:r w:rsidR="00DA39C9" w:rsidRPr="0031113C">
        <w:rPr>
          <w:rFonts w:asciiTheme="majorHAnsi" w:hAnsiTheme="majorHAnsi" w:cs="Calibri"/>
        </w:rPr>
        <w:t xml:space="preserve">la possibilité </w:t>
      </w:r>
      <w:r w:rsidR="00BF02EF" w:rsidRPr="0031113C">
        <w:rPr>
          <w:rFonts w:asciiTheme="majorHAnsi" w:hAnsiTheme="majorHAnsi" w:cs="Calibri"/>
        </w:rPr>
        <w:t xml:space="preserve">épistémique </w:t>
      </w:r>
      <w:r w:rsidR="00261FCF" w:rsidRPr="0031113C">
        <w:rPr>
          <w:rFonts w:asciiTheme="majorHAnsi" w:hAnsiTheme="majorHAnsi" w:cs="Calibri"/>
        </w:rPr>
        <w:t xml:space="preserve">d’un comparatisme </w:t>
      </w:r>
      <w:r w:rsidR="005220EE" w:rsidRPr="0031113C">
        <w:rPr>
          <w:rFonts w:asciiTheme="majorHAnsi" w:hAnsiTheme="majorHAnsi" w:cs="Calibri"/>
        </w:rPr>
        <w:t xml:space="preserve">« dans le national » ; mais aussi de la coïncidence établie entre </w:t>
      </w:r>
      <w:r w:rsidR="00B904BA" w:rsidRPr="0031113C">
        <w:rPr>
          <w:rFonts w:asciiTheme="majorHAnsi" w:hAnsiTheme="majorHAnsi" w:cs="Calibri"/>
        </w:rPr>
        <w:t>la</w:t>
      </w:r>
      <w:r w:rsidR="005220EE" w:rsidRPr="0031113C">
        <w:rPr>
          <w:rFonts w:asciiTheme="majorHAnsi" w:hAnsiTheme="majorHAnsi" w:cs="Calibri"/>
        </w:rPr>
        <w:t xml:space="preserve"> conjoncture historique dramatique, la Seconde Guerre mondiale, et l’abondance des projets historiographiques. </w:t>
      </w:r>
      <w:r w:rsidR="00B7518E" w:rsidRPr="0031113C">
        <w:rPr>
          <w:rFonts w:asciiTheme="majorHAnsi" w:hAnsiTheme="majorHAnsi" w:cs="Calibri"/>
        </w:rPr>
        <w:t>Comme dans le cas du comparatisme, favorisé</w:t>
      </w:r>
      <w:r w:rsidR="0081219A" w:rsidRPr="0031113C">
        <w:rPr>
          <w:rFonts w:asciiTheme="majorHAnsi" w:hAnsiTheme="majorHAnsi" w:cs="Calibri"/>
        </w:rPr>
        <w:t xml:space="preserve">, par ricochet, par la nazification de la société allemande et par l’exil des philologues juifs en Turquie ou aux Etats-Unis, </w:t>
      </w:r>
      <w:r w:rsidR="00A76C8B" w:rsidRPr="0031113C">
        <w:rPr>
          <w:rFonts w:asciiTheme="majorHAnsi" w:hAnsiTheme="majorHAnsi" w:cs="Calibri"/>
        </w:rPr>
        <w:t xml:space="preserve">on peut se demander comment la guerre a stimulé et accéléré la cristallisation des synthèses historiographiques dans le champ de la littérature, mais aussi dans celui de l’histoire. </w:t>
      </w:r>
      <w:r w:rsidR="00B7518E" w:rsidRPr="0031113C">
        <w:rPr>
          <w:rFonts w:asciiTheme="majorHAnsi" w:hAnsiTheme="majorHAnsi" w:cs="Calibri"/>
        </w:rPr>
        <w:t xml:space="preserve"> </w:t>
      </w:r>
    </w:p>
    <w:p w14:paraId="2E8D19E3" w14:textId="77777777" w:rsidR="00B1207A" w:rsidRPr="0031113C" w:rsidRDefault="00B1207A" w:rsidP="00AE28B0">
      <w:pPr>
        <w:ind w:right="-6"/>
        <w:jc w:val="both"/>
        <w:rPr>
          <w:rFonts w:asciiTheme="majorHAnsi" w:hAnsiTheme="majorHAnsi" w:cstheme="majorHAnsi"/>
          <w:lang w:val="ro-RO"/>
        </w:rPr>
      </w:pPr>
    </w:p>
    <w:p w14:paraId="7626E943" w14:textId="357BA571" w:rsidR="00B1207A" w:rsidRPr="0031113C" w:rsidRDefault="006F5683" w:rsidP="00AE28B0">
      <w:pPr>
        <w:ind w:right="-6"/>
        <w:jc w:val="both"/>
        <w:rPr>
          <w:rFonts w:asciiTheme="majorHAnsi" w:hAnsiTheme="majorHAnsi" w:cstheme="majorHAnsi"/>
        </w:rPr>
      </w:pPr>
      <w:r w:rsidRPr="0031113C">
        <w:rPr>
          <w:rFonts w:asciiTheme="majorHAnsi" w:hAnsiTheme="majorHAnsi" w:cstheme="majorHAnsi"/>
        </w:rPr>
        <w:t xml:space="preserve">2. En second lieu, </w:t>
      </w:r>
      <w:r w:rsidR="00B079A7" w:rsidRPr="0031113C">
        <w:rPr>
          <w:rFonts w:asciiTheme="majorHAnsi" w:hAnsiTheme="majorHAnsi" w:cstheme="majorHAnsi"/>
        </w:rPr>
        <w:t xml:space="preserve">cette approche permet une problématisation </w:t>
      </w:r>
      <w:r w:rsidR="004672A7" w:rsidRPr="0031113C">
        <w:rPr>
          <w:rFonts w:asciiTheme="majorHAnsi" w:hAnsiTheme="majorHAnsi" w:cstheme="majorHAnsi"/>
        </w:rPr>
        <w:t xml:space="preserve">de la </w:t>
      </w:r>
      <w:r w:rsidR="004672A7" w:rsidRPr="0031113C">
        <w:rPr>
          <w:rFonts w:asciiTheme="majorHAnsi" w:hAnsiTheme="majorHAnsi" w:cs="Calibri"/>
        </w:rPr>
        <w:t xml:space="preserve">« traduction »/ « de l’export » des histoires </w:t>
      </w:r>
      <w:r w:rsidR="002B22CF" w:rsidRPr="0031113C">
        <w:rPr>
          <w:rFonts w:asciiTheme="majorHAnsi" w:hAnsiTheme="majorHAnsi" w:cs="Calibri"/>
        </w:rPr>
        <w:t xml:space="preserve">littéraires nationales. </w:t>
      </w:r>
      <w:r w:rsidR="00EA3910" w:rsidRPr="0031113C">
        <w:rPr>
          <w:rFonts w:asciiTheme="majorHAnsi" w:hAnsiTheme="majorHAnsi" w:cs="Calibri"/>
        </w:rPr>
        <w:t xml:space="preserve">Cette sphère de réflexion intègre le rapport entre les valeurs « nationales » et les valeurs « universelles », </w:t>
      </w:r>
      <w:r w:rsidR="00375B43" w:rsidRPr="0031113C">
        <w:rPr>
          <w:rFonts w:asciiTheme="majorHAnsi" w:hAnsiTheme="majorHAnsi" w:cs="Calibri"/>
        </w:rPr>
        <w:t xml:space="preserve">essentiel pour la définition de l’éthos des historiens littéraires et pour la cristallisation de l’articulation entre l’éthique et l’esthétique dans les cultures périphériques. </w:t>
      </w:r>
      <w:r w:rsidR="00AB3DE8" w:rsidRPr="0031113C">
        <w:rPr>
          <w:rFonts w:asciiTheme="majorHAnsi" w:hAnsiTheme="majorHAnsi" w:cs="Calibri"/>
        </w:rPr>
        <w:t>On place sous le même signe les nombreux projets d’histoire nationale qui ont été réalisés ou pensés</w:t>
      </w:r>
      <w:r w:rsidR="00375B43" w:rsidRPr="0031113C">
        <w:rPr>
          <w:rFonts w:asciiTheme="majorHAnsi" w:hAnsiTheme="majorHAnsi" w:cs="Calibri"/>
        </w:rPr>
        <w:t xml:space="preserve"> </w:t>
      </w:r>
      <w:r w:rsidR="00AB3DE8" w:rsidRPr="0031113C">
        <w:rPr>
          <w:rFonts w:asciiTheme="majorHAnsi" w:hAnsiTheme="majorHAnsi" w:cs="Calibri"/>
        </w:rPr>
        <w:t>à l’étrang</w:t>
      </w:r>
      <w:r w:rsidR="00553EA6" w:rsidRPr="0031113C">
        <w:rPr>
          <w:rFonts w:asciiTheme="majorHAnsi" w:hAnsiTheme="majorHAnsi" w:cs="Calibri"/>
        </w:rPr>
        <w:t xml:space="preserve">er : de la collection multinationale d’histoires littéraires conçue, pendant l’entre-deux-guerres, par Paul Valéry, </w:t>
      </w:r>
      <w:r w:rsidR="00C74BF8" w:rsidRPr="0031113C">
        <w:rPr>
          <w:rFonts w:asciiTheme="majorHAnsi" w:hAnsiTheme="majorHAnsi" w:cs="Calibri"/>
        </w:rPr>
        <w:t xml:space="preserve">jusqu’aux histoires réalisées par des écrivains exilés pendant le communisme et jusqu’aux synthèses contemporaines d’histoire nationale réalisées par les savants de la diaspora. </w:t>
      </w:r>
      <w:r w:rsidR="009C0921" w:rsidRPr="0031113C">
        <w:rPr>
          <w:rFonts w:asciiTheme="majorHAnsi" w:hAnsiTheme="majorHAnsi" w:cs="Calibri"/>
        </w:rPr>
        <w:t xml:space="preserve">Tous ces cas impliquent les stratégies d’égalisation – traductions, transpositions, analogies –, mais aussi une interrogation plus générale sur les catégories importées ou conçues afin d’être exportées. </w:t>
      </w:r>
      <w:r w:rsidR="00C66A61" w:rsidRPr="0031113C">
        <w:rPr>
          <w:rFonts w:asciiTheme="majorHAnsi" w:hAnsiTheme="majorHAnsi" w:cs="Calibri"/>
        </w:rPr>
        <w:t xml:space="preserve">Quelles </w:t>
      </w:r>
      <w:r w:rsidR="00B20D13" w:rsidRPr="0031113C">
        <w:rPr>
          <w:rFonts w:asciiTheme="majorHAnsi" w:hAnsiTheme="majorHAnsi" w:cs="Calibri"/>
        </w:rPr>
        <w:t xml:space="preserve">sont les </w:t>
      </w:r>
      <w:r w:rsidR="00C66A61" w:rsidRPr="0031113C">
        <w:rPr>
          <w:rFonts w:asciiTheme="majorHAnsi" w:hAnsiTheme="majorHAnsi" w:cs="Calibri"/>
        </w:rPr>
        <w:t xml:space="preserve">histoires littéraires – occidentales, régionales </w:t>
      </w:r>
      <w:r w:rsidR="001900A9" w:rsidRPr="0031113C">
        <w:rPr>
          <w:rFonts w:asciiTheme="majorHAnsi" w:hAnsiTheme="majorHAnsi" w:cs="Calibri"/>
        </w:rPr>
        <w:t>–</w:t>
      </w:r>
      <w:r w:rsidR="00C66A61" w:rsidRPr="0031113C">
        <w:rPr>
          <w:rFonts w:asciiTheme="majorHAnsi" w:hAnsiTheme="majorHAnsi" w:cs="Calibri"/>
        </w:rPr>
        <w:t xml:space="preserve"> </w:t>
      </w:r>
      <w:r w:rsidR="00B20D13" w:rsidRPr="0031113C">
        <w:rPr>
          <w:rFonts w:asciiTheme="majorHAnsi" w:hAnsiTheme="majorHAnsi" w:cs="Calibri"/>
        </w:rPr>
        <w:t xml:space="preserve">qui </w:t>
      </w:r>
      <w:r w:rsidR="001900A9" w:rsidRPr="0031113C">
        <w:rPr>
          <w:rFonts w:asciiTheme="majorHAnsi" w:hAnsiTheme="majorHAnsi" w:cs="Calibri"/>
        </w:rPr>
        <w:t xml:space="preserve">servent comme modèle pour les histoires nationales ? </w:t>
      </w:r>
      <w:r w:rsidR="000E1B20" w:rsidRPr="0031113C">
        <w:rPr>
          <w:rFonts w:asciiTheme="majorHAnsi" w:hAnsiTheme="majorHAnsi" w:cs="Calibri"/>
        </w:rPr>
        <w:t xml:space="preserve">En quelle « langue » traduit-on les réalités locales ?  </w:t>
      </w:r>
    </w:p>
    <w:p w14:paraId="75459E1D" w14:textId="77777777" w:rsidR="004C18C0" w:rsidRPr="00CC5A90" w:rsidRDefault="004C18C0" w:rsidP="00AE28B0">
      <w:pPr>
        <w:ind w:right="-6"/>
        <w:jc w:val="both"/>
        <w:rPr>
          <w:rFonts w:asciiTheme="majorHAnsi" w:hAnsiTheme="majorHAnsi" w:cstheme="majorHAnsi"/>
          <w:lang w:val="ro-RO"/>
        </w:rPr>
      </w:pPr>
    </w:p>
    <w:p w14:paraId="49E17CE6" w14:textId="5B27FE4E" w:rsidR="00F0329B" w:rsidRPr="00CC5A90" w:rsidRDefault="00487213" w:rsidP="008B600E">
      <w:pPr>
        <w:ind w:right="-6"/>
        <w:jc w:val="both"/>
        <w:rPr>
          <w:rFonts w:asciiTheme="majorHAnsi" w:hAnsiTheme="majorHAnsi" w:cstheme="majorHAnsi"/>
        </w:rPr>
      </w:pPr>
      <w:r w:rsidRPr="00CC5A90">
        <w:rPr>
          <w:rFonts w:asciiTheme="majorHAnsi" w:hAnsiTheme="majorHAnsi" w:cstheme="majorHAnsi"/>
        </w:rPr>
        <w:lastRenderedPageBreak/>
        <w:t xml:space="preserve">3. Finalement, </w:t>
      </w:r>
      <w:r w:rsidR="00C23607" w:rsidRPr="00CC5A90">
        <w:rPr>
          <w:rFonts w:asciiTheme="majorHAnsi" w:hAnsiTheme="majorHAnsi" w:cstheme="majorHAnsi"/>
        </w:rPr>
        <w:t xml:space="preserve">le thème du congrès </w:t>
      </w:r>
      <w:r w:rsidR="00A94AFB" w:rsidRPr="00CC5A90">
        <w:rPr>
          <w:rFonts w:asciiTheme="majorHAnsi" w:hAnsiTheme="majorHAnsi" w:cstheme="majorHAnsi"/>
        </w:rPr>
        <w:t xml:space="preserve">ouvre aussi une discussion </w:t>
      </w:r>
      <w:r w:rsidR="00A90995" w:rsidRPr="00CC5A90">
        <w:rPr>
          <w:rFonts w:asciiTheme="majorHAnsi" w:hAnsiTheme="majorHAnsi" w:cstheme="majorHAnsi"/>
        </w:rPr>
        <w:t xml:space="preserve">sur les échanges contemporains entre les études littéraires transnationales et les histoires nationales. </w:t>
      </w:r>
      <w:r w:rsidR="00FD3AC0" w:rsidRPr="00CC5A90">
        <w:rPr>
          <w:rFonts w:asciiTheme="majorHAnsi" w:hAnsiTheme="majorHAnsi" w:cstheme="majorHAnsi"/>
        </w:rPr>
        <w:t xml:space="preserve">Quels effets la globalisation des études littéraires </w:t>
      </w:r>
      <w:r w:rsidR="002D062A" w:rsidRPr="00CC5A90">
        <w:rPr>
          <w:rFonts w:asciiTheme="majorHAnsi" w:hAnsiTheme="majorHAnsi" w:cstheme="majorHAnsi"/>
        </w:rPr>
        <w:t xml:space="preserve">produit-elle sur l’histoire littéraire nationale ? </w:t>
      </w:r>
      <w:r w:rsidR="00A11552" w:rsidRPr="00CC5A90">
        <w:rPr>
          <w:rFonts w:asciiTheme="majorHAnsi" w:hAnsiTheme="majorHAnsi" w:cstheme="majorHAnsi"/>
        </w:rPr>
        <w:t>Cette question</w:t>
      </w:r>
      <w:r w:rsidR="00595CEF" w:rsidRPr="00CC5A90">
        <w:rPr>
          <w:rFonts w:asciiTheme="majorHAnsi" w:hAnsiTheme="majorHAnsi" w:cstheme="majorHAnsi"/>
        </w:rPr>
        <w:t xml:space="preserve"> concerne l’influence que le comparatisme a exercée et continue d’exercer </w:t>
      </w:r>
      <w:r w:rsidR="00495C59" w:rsidRPr="00CC5A90">
        <w:rPr>
          <w:rFonts w:asciiTheme="majorHAnsi" w:hAnsiTheme="majorHAnsi" w:cstheme="majorHAnsi"/>
        </w:rPr>
        <w:t xml:space="preserve">sur la conception actuelle de l’histoire littéraire. </w:t>
      </w:r>
      <w:r w:rsidR="00AD6E48" w:rsidRPr="00CC5A90">
        <w:rPr>
          <w:rFonts w:asciiTheme="majorHAnsi" w:hAnsiTheme="majorHAnsi" w:cstheme="majorHAnsi"/>
        </w:rPr>
        <w:t xml:space="preserve">Le dépassement de l’interprétation « holistique » des faits littéraires, en tant que partie </w:t>
      </w:r>
      <w:r w:rsidR="00E02B92" w:rsidRPr="00CC5A90">
        <w:rPr>
          <w:rFonts w:asciiTheme="majorHAnsi" w:hAnsiTheme="majorHAnsi" w:cstheme="majorHAnsi"/>
        </w:rPr>
        <w:t xml:space="preserve">d’un entier organique et complète, </w:t>
      </w:r>
      <w:r w:rsidR="008A55BA">
        <w:rPr>
          <w:rFonts w:asciiTheme="majorHAnsi" w:hAnsiTheme="majorHAnsi" w:cstheme="majorHAnsi"/>
        </w:rPr>
        <w:t>c’</w:t>
      </w:r>
      <w:r w:rsidR="00C67E9D" w:rsidRPr="00CC5A90">
        <w:rPr>
          <w:rFonts w:asciiTheme="majorHAnsi" w:hAnsiTheme="majorHAnsi" w:cstheme="majorHAnsi"/>
        </w:rPr>
        <w:t xml:space="preserve">est uniquement </w:t>
      </w:r>
      <w:r w:rsidR="00A404FA">
        <w:rPr>
          <w:rFonts w:asciiTheme="majorHAnsi" w:hAnsiTheme="majorHAnsi" w:cstheme="majorHAnsi"/>
        </w:rPr>
        <w:t>l’</w:t>
      </w:r>
      <w:r w:rsidR="00C67E9D" w:rsidRPr="00CC5A90">
        <w:rPr>
          <w:rFonts w:asciiTheme="majorHAnsi" w:hAnsiTheme="majorHAnsi" w:cstheme="majorHAnsi"/>
        </w:rPr>
        <w:t xml:space="preserve">une des acquisitions </w:t>
      </w:r>
      <w:r w:rsidR="009C6355" w:rsidRPr="00CC5A90">
        <w:rPr>
          <w:rFonts w:asciiTheme="majorHAnsi" w:hAnsiTheme="majorHAnsi" w:cstheme="majorHAnsi"/>
        </w:rPr>
        <w:t xml:space="preserve">que l’histoire littéraire nationale doit à l’assimilation des perspectives globalisantes. </w:t>
      </w:r>
      <w:r w:rsidR="00A11552" w:rsidRPr="00CC5A90">
        <w:rPr>
          <w:rFonts w:asciiTheme="majorHAnsi" w:hAnsiTheme="majorHAnsi" w:cstheme="majorHAnsi"/>
        </w:rPr>
        <w:t>Mais la question peut être</w:t>
      </w:r>
      <w:r w:rsidR="00CD2B91" w:rsidRPr="00CC5A90">
        <w:t xml:space="preserve"> </w:t>
      </w:r>
      <w:r w:rsidR="00CD2B91" w:rsidRPr="00CC5A90">
        <w:rPr>
          <w:rFonts w:asciiTheme="majorHAnsi" w:hAnsiTheme="majorHAnsi" w:cstheme="majorHAnsi"/>
        </w:rPr>
        <w:t>également</w:t>
      </w:r>
      <w:r w:rsidR="00A11552" w:rsidRPr="00CC5A90">
        <w:rPr>
          <w:rFonts w:asciiTheme="majorHAnsi" w:hAnsiTheme="majorHAnsi" w:cstheme="majorHAnsi"/>
        </w:rPr>
        <w:t xml:space="preserve"> posée</w:t>
      </w:r>
      <w:r w:rsidR="00CD2B91" w:rsidRPr="00CC5A90">
        <w:rPr>
          <w:rFonts w:asciiTheme="majorHAnsi" w:hAnsiTheme="majorHAnsi" w:cstheme="majorHAnsi"/>
        </w:rPr>
        <w:t xml:space="preserve"> </w:t>
      </w:r>
      <w:r w:rsidR="00A11552" w:rsidRPr="00CC5A90">
        <w:rPr>
          <w:rFonts w:asciiTheme="majorHAnsi" w:hAnsiTheme="majorHAnsi" w:cstheme="majorHAnsi"/>
        </w:rPr>
        <w:t>de manière inverse,</w:t>
      </w:r>
      <w:r w:rsidR="00CD2B91" w:rsidRPr="00CC5A90">
        <w:rPr>
          <w:rFonts w:asciiTheme="majorHAnsi" w:hAnsiTheme="majorHAnsi" w:cstheme="majorHAnsi"/>
        </w:rPr>
        <w:t xml:space="preserve"> </w:t>
      </w:r>
      <w:r w:rsidR="00E52721" w:rsidRPr="00CC5A90">
        <w:rPr>
          <w:rFonts w:asciiTheme="majorHAnsi" w:hAnsiTheme="majorHAnsi" w:cstheme="majorHAnsi"/>
        </w:rPr>
        <w:t xml:space="preserve">de </w:t>
      </w:r>
      <w:r w:rsidR="00947291" w:rsidRPr="00CC5A90">
        <w:rPr>
          <w:rFonts w:asciiTheme="majorHAnsi" w:hAnsiTheme="majorHAnsi" w:cstheme="majorHAnsi"/>
        </w:rPr>
        <w:t xml:space="preserve">l’histoire littéraire nationale vers les modalités de connaissance transnationale des faits littéraires. </w:t>
      </w:r>
      <w:r w:rsidR="00831326" w:rsidRPr="00CC5A90">
        <w:rPr>
          <w:rFonts w:asciiTheme="majorHAnsi" w:hAnsiTheme="majorHAnsi" w:cstheme="majorHAnsi"/>
        </w:rPr>
        <w:t xml:space="preserve">L’histoire littéraire nationale n’est </w:t>
      </w:r>
      <w:r w:rsidR="000F02C2" w:rsidRPr="00CC5A90">
        <w:rPr>
          <w:rFonts w:asciiTheme="majorHAnsi" w:hAnsiTheme="majorHAnsi" w:cstheme="majorHAnsi"/>
        </w:rPr>
        <w:t xml:space="preserve">pas uniquement un réservoir de données brutes, </w:t>
      </w:r>
      <w:r w:rsidR="00972356" w:rsidRPr="00CC5A90">
        <w:rPr>
          <w:rFonts w:asciiTheme="majorHAnsi" w:hAnsiTheme="majorHAnsi" w:cstheme="majorHAnsi"/>
        </w:rPr>
        <w:t xml:space="preserve">utilisées dans les synthèses transnationales, mais aussi le terrain </w:t>
      </w:r>
      <w:r w:rsidR="00D6521D" w:rsidRPr="00CC5A90">
        <w:rPr>
          <w:rFonts w:asciiTheme="majorHAnsi" w:hAnsiTheme="majorHAnsi" w:cstheme="majorHAnsi"/>
        </w:rPr>
        <w:t>sur lequel la série des faits «</w:t>
      </w:r>
      <w:r w:rsidR="00A11552" w:rsidRPr="00CC5A90">
        <w:rPr>
          <w:rFonts w:asciiTheme="majorHAnsi" w:hAnsiTheme="majorHAnsi" w:cstheme="majorHAnsi"/>
        </w:rPr>
        <w:t xml:space="preserve"> </w:t>
      </w:r>
      <w:r w:rsidR="00D6521D" w:rsidRPr="00CC5A90">
        <w:rPr>
          <w:rFonts w:asciiTheme="majorHAnsi" w:hAnsiTheme="majorHAnsi" w:cstheme="majorHAnsi"/>
        </w:rPr>
        <w:t xml:space="preserve">littéraires » </w:t>
      </w:r>
      <w:r w:rsidR="00915BE2" w:rsidRPr="00CC5A90">
        <w:rPr>
          <w:rFonts w:asciiTheme="majorHAnsi" w:hAnsiTheme="majorHAnsi" w:cstheme="majorHAnsi"/>
        </w:rPr>
        <w:t xml:space="preserve">s’articule avec les séries multiples des faits d’histoire culturelle locale : l’espace des expériences de lecture et de vie, le lieu du débat des valeurs morales et affectives d’une communauté. </w:t>
      </w:r>
    </w:p>
    <w:p w14:paraId="3CC1E3C2" w14:textId="77777777" w:rsidR="005E37F9" w:rsidRPr="00CC5A90" w:rsidRDefault="005E37F9" w:rsidP="008B600E">
      <w:pPr>
        <w:ind w:right="-6"/>
        <w:jc w:val="both"/>
        <w:rPr>
          <w:rFonts w:asciiTheme="majorHAnsi" w:hAnsiTheme="majorHAnsi" w:cstheme="majorHAnsi"/>
        </w:rPr>
      </w:pPr>
    </w:p>
    <w:p w14:paraId="190AB93C" w14:textId="6E6E1251" w:rsidR="001157D7" w:rsidRPr="00CC5A90" w:rsidRDefault="001157D7" w:rsidP="001157D7">
      <w:pPr>
        <w:jc w:val="center"/>
        <w:rPr>
          <w:rFonts w:asciiTheme="majorHAnsi" w:hAnsiTheme="majorHAnsi" w:cstheme="majorHAnsi"/>
        </w:rPr>
      </w:pPr>
      <w:r w:rsidRPr="00CC5A90">
        <w:rPr>
          <w:rFonts w:asciiTheme="majorHAnsi" w:hAnsiTheme="majorHAnsi" w:cstheme="majorHAnsi"/>
        </w:rPr>
        <w:t>***</w:t>
      </w:r>
    </w:p>
    <w:p w14:paraId="754B6AA8" w14:textId="36EE54EC" w:rsidR="005E37F9" w:rsidRPr="00CC5A90" w:rsidRDefault="001157D7" w:rsidP="004C18C0">
      <w:pPr>
        <w:jc w:val="both"/>
        <w:rPr>
          <w:rFonts w:asciiTheme="majorHAnsi" w:hAnsiTheme="majorHAnsi" w:cstheme="majorHAnsi"/>
        </w:rPr>
      </w:pPr>
      <w:r w:rsidRPr="00CC5A90">
        <w:rPr>
          <w:rFonts w:asciiTheme="majorHAnsi" w:hAnsiTheme="majorHAnsi" w:cstheme="majorHAnsi"/>
        </w:rPr>
        <w:t xml:space="preserve">Puisque </w:t>
      </w:r>
      <w:r w:rsidR="006E02ED">
        <w:rPr>
          <w:rFonts w:asciiTheme="majorHAnsi" w:hAnsiTheme="majorHAnsi" w:cstheme="majorHAnsi"/>
        </w:rPr>
        <w:t>nous voudrons</w:t>
      </w:r>
      <w:r w:rsidRPr="00CC5A90">
        <w:rPr>
          <w:rFonts w:asciiTheme="majorHAnsi" w:hAnsiTheme="majorHAnsi" w:cstheme="majorHAnsi"/>
        </w:rPr>
        <w:t xml:space="preserve"> organiser, en plus des sections du </w:t>
      </w:r>
      <w:r w:rsidR="000322BF">
        <w:rPr>
          <w:rFonts w:asciiTheme="majorHAnsi" w:hAnsiTheme="majorHAnsi" w:cstheme="majorHAnsi"/>
        </w:rPr>
        <w:t>congrès</w:t>
      </w:r>
      <w:r w:rsidRPr="00CC5A90">
        <w:rPr>
          <w:rFonts w:asciiTheme="majorHAnsi" w:hAnsiTheme="majorHAnsi" w:cstheme="majorHAnsi"/>
        </w:rPr>
        <w:t xml:space="preserve">, </w:t>
      </w:r>
      <w:r w:rsidR="00707101" w:rsidRPr="00CC5A90">
        <w:rPr>
          <w:rFonts w:asciiTheme="majorHAnsi" w:hAnsiTheme="majorHAnsi" w:cstheme="majorHAnsi"/>
        </w:rPr>
        <w:t xml:space="preserve">des ateliers pour les doctorants, </w:t>
      </w:r>
      <w:r w:rsidR="006E02ED">
        <w:rPr>
          <w:rFonts w:asciiTheme="majorHAnsi" w:hAnsiTheme="majorHAnsi" w:cstheme="majorHAnsi"/>
        </w:rPr>
        <w:t>nous vous prions</w:t>
      </w:r>
      <w:r w:rsidR="00707101" w:rsidRPr="00CC5A90">
        <w:rPr>
          <w:rFonts w:asciiTheme="majorHAnsi" w:hAnsiTheme="majorHAnsi" w:cstheme="majorHAnsi"/>
        </w:rPr>
        <w:t xml:space="preserve"> de communiquer </w:t>
      </w:r>
      <w:r w:rsidR="00FB144D" w:rsidRPr="00CC5A90">
        <w:rPr>
          <w:rFonts w:asciiTheme="majorHAnsi" w:hAnsiTheme="majorHAnsi" w:cstheme="majorHAnsi"/>
        </w:rPr>
        <w:t xml:space="preserve">cet </w:t>
      </w:r>
      <w:r w:rsidR="00045C40" w:rsidRPr="00CC5A90">
        <w:rPr>
          <w:rFonts w:asciiTheme="majorHAnsi" w:hAnsiTheme="majorHAnsi" w:cstheme="majorHAnsi"/>
        </w:rPr>
        <w:t>appel à communication</w:t>
      </w:r>
      <w:r w:rsidR="00FB144D" w:rsidRPr="00CC5A90">
        <w:rPr>
          <w:rFonts w:asciiTheme="majorHAnsi" w:hAnsiTheme="majorHAnsi" w:cstheme="majorHAnsi"/>
        </w:rPr>
        <w:t xml:space="preserve"> aux écoles doctorales et à vos doctorants. </w:t>
      </w:r>
      <w:r w:rsidR="00045C40" w:rsidRPr="00CC5A90">
        <w:rPr>
          <w:rFonts w:asciiTheme="majorHAnsi" w:hAnsiTheme="majorHAnsi" w:cstheme="majorHAnsi"/>
        </w:rPr>
        <w:t xml:space="preserve">Les conditions d’inscription, les </w:t>
      </w:r>
      <w:r w:rsidR="00911C67" w:rsidRPr="00CC5A90">
        <w:rPr>
          <w:rFonts w:asciiTheme="majorHAnsi" w:hAnsiTheme="majorHAnsi" w:cstheme="majorHAnsi"/>
        </w:rPr>
        <w:t xml:space="preserve">frais de participation et le type de proposition de communication restent les mêmes pour les doctorants. </w:t>
      </w:r>
    </w:p>
    <w:p w14:paraId="59EE7BC9" w14:textId="77109134" w:rsidR="00D011F1" w:rsidRPr="00CC5A90" w:rsidRDefault="005E37F9" w:rsidP="00391362">
      <w:pPr>
        <w:jc w:val="both"/>
        <w:rPr>
          <w:rFonts w:asciiTheme="majorHAnsi" w:hAnsiTheme="majorHAnsi" w:cstheme="majorHAnsi"/>
        </w:rPr>
      </w:pPr>
      <w:r w:rsidRPr="00CC5A90">
        <w:rPr>
          <w:rFonts w:asciiTheme="majorHAnsi" w:hAnsiTheme="majorHAnsi" w:cstheme="majorHAnsi"/>
        </w:rPr>
        <w:t xml:space="preserve">On attend vos propositions de communications jusqu’au </w:t>
      </w:r>
      <w:r w:rsidR="008E615B" w:rsidRPr="008E615B">
        <w:rPr>
          <w:rFonts w:asciiTheme="majorHAnsi" w:hAnsiTheme="majorHAnsi" w:cstheme="majorHAnsi"/>
          <w:b/>
        </w:rPr>
        <w:t>1</w:t>
      </w:r>
      <w:r w:rsidR="008E615B" w:rsidRPr="008E615B">
        <w:rPr>
          <w:rFonts w:asciiTheme="majorHAnsi" w:hAnsiTheme="majorHAnsi" w:cstheme="majorHAnsi"/>
          <w:b/>
          <w:vertAlign w:val="superscript"/>
        </w:rPr>
        <w:t>er</w:t>
      </w:r>
      <w:r w:rsidR="008E615B" w:rsidRPr="008E615B">
        <w:rPr>
          <w:rFonts w:asciiTheme="majorHAnsi" w:hAnsiTheme="majorHAnsi" w:cstheme="majorHAnsi"/>
          <w:b/>
        </w:rPr>
        <w:t xml:space="preserve"> décembre 2017</w:t>
      </w:r>
      <w:r w:rsidRPr="00CC5A90">
        <w:rPr>
          <w:rFonts w:asciiTheme="majorHAnsi" w:hAnsiTheme="majorHAnsi" w:cstheme="majorHAnsi"/>
        </w:rPr>
        <w:t xml:space="preserve"> (</w:t>
      </w:r>
      <w:r w:rsidR="008E494F" w:rsidRPr="00CC5A90">
        <w:rPr>
          <w:rFonts w:asciiTheme="majorHAnsi" w:hAnsiTheme="majorHAnsi" w:cstheme="majorHAnsi"/>
        </w:rPr>
        <w:t>données sur l’auteur, affiliation institutionnelle, coordon</w:t>
      </w:r>
      <w:r w:rsidR="000B38A6" w:rsidRPr="00CC5A90">
        <w:rPr>
          <w:rFonts w:asciiTheme="majorHAnsi" w:hAnsiTheme="majorHAnsi" w:cstheme="majorHAnsi"/>
        </w:rPr>
        <w:t xml:space="preserve">nées de contact, titre de la communication proposée et </w:t>
      </w:r>
      <w:r w:rsidR="00125C39" w:rsidRPr="00CC5A90">
        <w:rPr>
          <w:rFonts w:asciiTheme="majorHAnsi" w:hAnsiTheme="majorHAnsi" w:cstheme="majorHAnsi"/>
        </w:rPr>
        <w:t xml:space="preserve">un </w:t>
      </w:r>
      <w:r w:rsidR="00ED7402" w:rsidRPr="00CC5A90">
        <w:rPr>
          <w:rFonts w:asciiTheme="majorHAnsi" w:hAnsiTheme="majorHAnsi" w:cstheme="majorHAnsi"/>
        </w:rPr>
        <w:t>résum</w:t>
      </w:r>
      <w:r w:rsidR="00125C39" w:rsidRPr="00CC5A90">
        <w:rPr>
          <w:rFonts w:asciiTheme="majorHAnsi" w:hAnsiTheme="majorHAnsi" w:cstheme="majorHAnsi"/>
        </w:rPr>
        <w:t xml:space="preserve">é (max. </w:t>
      </w:r>
      <w:r w:rsidR="00DE1092" w:rsidRPr="00CC5A90">
        <w:rPr>
          <w:rFonts w:asciiTheme="majorHAnsi" w:hAnsiTheme="majorHAnsi" w:cstheme="majorHAnsi"/>
        </w:rPr>
        <w:t>500 signes), tout</w:t>
      </w:r>
      <w:r w:rsidR="00D07202">
        <w:rPr>
          <w:rFonts w:asciiTheme="majorHAnsi" w:hAnsiTheme="majorHAnsi" w:cstheme="majorHAnsi"/>
        </w:rPr>
        <w:t xml:space="preserve"> cela</w:t>
      </w:r>
      <w:r w:rsidR="00DE1092" w:rsidRPr="00CC5A90">
        <w:rPr>
          <w:rFonts w:asciiTheme="majorHAnsi" w:hAnsiTheme="majorHAnsi" w:cstheme="majorHAnsi"/>
        </w:rPr>
        <w:t xml:space="preserve"> dans un fichier au format doc, docx ou rtf)</w:t>
      </w:r>
      <w:r w:rsidR="006E02ED">
        <w:rPr>
          <w:rFonts w:asciiTheme="majorHAnsi" w:hAnsiTheme="majorHAnsi" w:cstheme="majorHAnsi"/>
        </w:rPr>
        <w:t>, à l</w:t>
      </w:r>
      <w:r w:rsidR="006E02ED">
        <w:rPr>
          <w:rFonts w:asciiTheme="majorHAnsi" w:hAnsiTheme="majorHAnsi" w:cstheme="majorHAnsi"/>
          <w:lang w:val="en-US"/>
        </w:rPr>
        <w:t xml:space="preserve">’adresse </w:t>
      </w:r>
      <w:hyperlink r:id="rId8" w:history="1">
        <w:r w:rsidR="006E02ED" w:rsidRPr="000E6223">
          <w:rPr>
            <w:rStyle w:val="Lienhypertexte"/>
            <w:rFonts w:asciiTheme="majorHAnsi" w:hAnsiTheme="majorHAnsi" w:cstheme="majorHAnsi"/>
            <w:lang w:val="en-US"/>
          </w:rPr>
          <w:t>istorielit.ubbcluj@gmail.com</w:t>
        </w:r>
      </w:hyperlink>
      <w:r w:rsidR="006E02ED">
        <w:rPr>
          <w:rFonts w:asciiTheme="majorHAnsi" w:hAnsiTheme="majorHAnsi" w:cstheme="majorHAnsi"/>
          <w:lang w:val="en-US"/>
        </w:rPr>
        <w:t xml:space="preserve"> </w:t>
      </w:r>
      <w:r w:rsidR="00DE1092" w:rsidRPr="00CC5A90">
        <w:rPr>
          <w:rFonts w:asciiTheme="majorHAnsi" w:hAnsiTheme="majorHAnsi" w:cstheme="majorHAnsi"/>
        </w:rPr>
        <w:t xml:space="preserve">. </w:t>
      </w:r>
      <w:r w:rsidR="009A4D56" w:rsidRPr="00CC5A90">
        <w:rPr>
          <w:rFonts w:asciiTheme="majorHAnsi" w:hAnsiTheme="majorHAnsi" w:cstheme="majorHAnsi"/>
        </w:rPr>
        <w:t xml:space="preserve">Les langues de communication du </w:t>
      </w:r>
      <w:r w:rsidR="000322BF">
        <w:rPr>
          <w:rFonts w:asciiTheme="majorHAnsi" w:hAnsiTheme="majorHAnsi" w:cstheme="majorHAnsi"/>
        </w:rPr>
        <w:t>congrès</w:t>
      </w:r>
      <w:r w:rsidR="009A4D56" w:rsidRPr="00CC5A90">
        <w:rPr>
          <w:rFonts w:asciiTheme="majorHAnsi" w:hAnsiTheme="majorHAnsi" w:cstheme="majorHAnsi"/>
        </w:rPr>
        <w:t xml:space="preserve"> seront l’anglais et le français. La décision du comité scientifique </w:t>
      </w:r>
      <w:r w:rsidR="008F3F9B" w:rsidRPr="00CC5A90">
        <w:rPr>
          <w:rFonts w:asciiTheme="majorHAnsi" w:hAnsiTheme="majorHAnsi" w:cstheme="majorHAnsi"/>
        </w:rPr>
        <w:t>sera communiquée</w:t>
      </w:r>
      <w:r w:rsidR="00DB7687" w:rsidRPr="00CC5A90">
        <w:rPr>
          <w:rFonts w:asciiTheme="majorHAnsi" w:hAnsiTheme="majorHAnsi" w:cstheme="majorHAnsi"/>
        </w:rPr>
        <w:t xml:space="preserve"> individuellement</w:t>
      </w:r>
      <w:r w:rsidR="008F3F9B" w:rsidRPr="00CC5A90">
        <w:rPr>
          <w:rFonts w:asciiTheme="majorHAnsi" w:hAnsiTheme="majorHAnsi" w:cstheme="majorHAnsi"/>
        </w:rPr>
        <w:t xml:space="preserve"> à chacun</w:t>
      </w:r>
      <w:r w:rsidR="00DB7687" w:rsidRPr="00CC5A90">
        <w:rPr>
          <w:rFonts w:asciiTheme="majorHAnsi" w:hAnsiTheme="majorHAnsi" w:cstheme="majorHAnsi"/>
        </w:rPr>
        <w:t>, par e-mail, jusqu’</w:t>
      </w:r>
      <w:r w:rsidR="00F96B8B" w:rsidRPr="00CC5A90">
        <w:rPr>
          <w:rFonts w:asciiTheme="majorHAnsi" w:hAnsiTheme="majorHAnsi" w:cstheme="majorHAnsi"/>
        </w:rPr>
        <w:t xml:space="preserve">au </w:t>
      </w:r>
      <w:r w:rsidR="008E615B" w:rsidRPr="008E615B">
        <w:rPr>
          <w:rFonts w:asciiTheme="majorHAnsi" w:hAnsiTheme="majorHAnsi" w:cstheme="majorHAnsi"/>
          <w:b/>
        </w:rPr>
        <w:t>8 janvier 2018</w:t>
      </w:r>
      <w:r w:rsidR="00F96B8B" w:rsidRPr="00CC5A90">
        <w:rPr>
          <w:rFonts w:asciiTheme="majorHAnsi" w:hAnsiTheme="majorHAnsi" w:cstheme="majorHAnsi"/>
        </w:rPr>
        <w:t xml:space="preserve">. </w:t>
      </w:r>
      <w:r w:rsidR="00E46EAC" w:rsidRPr="00CC5A90">
        <w:rPr>
          <w:rFonts w:asciiTheme="majorHAnsi" w:hAnsiTheme="majorHAnsi" w:cstheme="majorHAnsi"/>
        </w:rPr>
        <w:t xml:space="preserve">Les participants devront confirmer leur </w:t>
      </w:r>
      <w:r w:rsidR="002E02EA" w:rsidRPr="00CC5A90">
        <w:rPr>
          <w:rFonts w:asciiTheme="majorHAnsi" w:hAnsiTheme="majorHAnsi" w:cstheme="majorHAnsi"/>
        </w:rPr>
        <w:t xml:space="preserve">présence au </w:t>
      </w:r>
      <w:r w:rsidR="000322BF">
        <w:rPr>
          <w:rFonts w:asciiTheme="majorHAnsi" w:hAnsiTheme="majorHAnsi" w:cstheme="majorHAnsi"/>
        </w:rPr>
        <w:t>congrès</w:t>
      </w:r>
      <w:r w:rsidR="002E02EA" w:rsidRPr="00CC5A90">
        <w:rPr>
          <w:rFonts w:asciiTheme="majorHAnsi" w:hAnsiTheme="majorHAnsi" w:cstheme="majorHAnsi"/>
        </w:rPr>
        <w:t xml:space="preserve"> en remplissant un formulaire type qu’ils recevront et qui </w:t>
      </w:r>
      <w:r w:rsidR="00583406" w:rsidRPr="00CC5A90">
        <w:rPr>
          <w:rFonts w:asciiTheme="majorHAnsi" w:hAnsiTheme="majorHAnsi" w:cstheme="majorHAnsi"/>
        </w:rPr>
        <w:t>devra être</w:t>
      </w:r>
      <w:r w:rsidR="002E02EA" w:rsidRPr="00CC5A90">
        <w:rPr>
          <w:rFonts w:asciiTheme="majorHAnsi" w:hAnsiTheme="majorHAnsi" w:cstheme="majorHAnsi"/>
        </w:rPr>
        <w:t xml:space="preserve"> envoyé aux organisateurs, par e-mail, jusqu’au </w:t>
      </w:r>
      <w:r w:rsidR="008E615B" w:rsidRPr="008E615B">
        <w:rPr>
          <w:rFonts w:asciiTheme="majorHAnsi" w:hAnsiTheme="majorHAnsi" w:cstheme="majorHAnsi"/>
          <w:b/>
        </w:rPr>
        <w:t>22 janvier 2018</w:t>
      </w:r>
      <w:r w:rsidR="002E02EA" w:rsidRPr="00CC5A90">
        <w:rPr>
          <w:rFonts w:asciiTheme="majorHAnsi" w:hAnsiTheme="majorHAnsi" w:cstheme="majorHAnsi"/>
        </w:rPr>
        <w:t>.</w:t>
      </w:r>
    </w:p>
    <w:p w14:paraId="602569E3" w14:textId="77777777" w:rsidR="00E12D59" w:rsidRPr="00CC5A90" w:rsidRDefault="00BC33C2" w:rsidP="004C18C0">
      <w:pPr>
        <w:ind w:right="-6"/>
        <w:jc w:val="both"/>
        <w:rPr>
          <w:rFonts w:asciiTheme="majorHAnsi" w:hAnsiTheme="majorHAnsi" w:cstheme="majorHAnsi"/>
        </w:rPr>
      </w:pPr>
      <w:r w:rsidRPr="00CC5A90">
        <w:rPr>
          <w:rFonts w:asciiTheme="majorHAnsi" w:hAnsiTheme="majorHAnsi" w:cstheme="majorHAnsi"/>
        </w:rPr>
        <w:t>Les communications présentées seront publiées, en 2018, dans des revues de spécialité de l’Université «</w:t>
      </w:r>
      <w:r w:rsidR="00E3611E" w:rsidRPr="00CC5A90">
        <w:rPr>
          <w:rFonts w:asciiTheme="majorHAnsi" w:hAnsiTheme="majorHAnsi" w:cstheme="majorHAnsi"/>
        </w:rPr>
        <w:t xml:space="preserve"> Babeș-Bolyai </w:t>
      </w:r>
      <w:r w:rsidRPr="00CC5A90">
        <w:rPr>
          <w:rFonts w:asciiTheme="majorHAnsi" w:hAnsiTheme="majorHAnsi" w:cstheme="majorHAnsi"/>
        </w:rPr>
        <w:t>»</w:t>
      </w:r>
      <w:r w:rsidR="00E3611E" w:rsidRPr="00CC5A90">
        <w:rPr>
          <w:rFonts w:asciiTheme="majorHAnsi" w:hAnsiTheme="majorHAnsi" w:cstheme="majorHAnsi"/>
        </w:rPr>
        <w:t xml:space="preserve"> (un numéro de la revue </w:t>
      </w:r>
      <w:r w:rsidR="00E3611E" w:rsidRPr="00CC5A90">
        <w:rPr>
          <w:rFonts w:asciiTheme="majorHAnsi" w:hAnsiTheme="majorHAnsi" w:cstheme="majorHAnsi"/>
          <w:i/>
        </w:rPr>
        <w:t>Studia Universitatis Napocensis</w:t>
      </w:r>
      <w:r w:rsidR="00E3611E" w:rsidRPr="00CC5A90">
        <w:rPr>
          <w:rFonts w:asciiTheme="majorHAnsi" w:hAnsiTheme="majorHAnsi" w:cstheme="majorHAnsi"/>
        </w:rPr>
        <w:t xml:space="preserve">, la série </w:t>
      </w:r>
      <w:r w:rsidR="00E3611E" w:rsidRPr="00CC5A90">
        <w:rPr>
          <w:rFonts w:asciiTheme="majorHAnsi" w:hAnsiTheme="majorHAnsi" w:cstheme="majorHAnsi"/>
          <w:i/>
        </w:rPr>
        <w:t>Philologia</w:t>
      </w:r>
      <w:r w:rsidR="00E3611E" w:rsidRPr="00CC5A90">
        <w:rPr>
          <w:rFonts w:asciiTheme="majorHAnsi" w:hAnsiTheme="majorHAnsi" w:cstheme="majorHAnsi"/>
        </w:rPr>
        <w:t>)</w:t>
      </w:r>
      <w:r w:rsidR="005D05CA" w:rsidRPr="00CC5A90">
        <w:rPr>
          <w:rFonts w:asciiTheme="majorHAnsi" w:hAnsiTheme="majorHAnsi" w:cstheme="majorHAnsi"/>
        </w:rPr>
        <w:t>, de l’Académie Roumaine (</w:t>
      </w:r>
      <w:r w:rsidR="005D05CA" w:rsidRPr="00CC5A90">
        <w:rPr>
          <w:rFonts w:asciiTheme="majorHAnsi" w:hAnsiTheme="majorHAnsi" w:cstheme="majorHAnsi"/>
          <w:i/>
        </w:rPr>
        <w:t>Dacoromania litteraria</w:t>
      </w:r>
      <w:r w:rsidR="005D05CA" w:rsidRPr="00CC5A90">
        <w:rPr>
          <w:rFonts w:asciiTheme="majorHAnsi" w:hAnsiTheme="majorHAnsi" w:cstheme="majorHAnsi"/>
        </w:rPr>
        <w:t>), mais aussi dans un volume dédié à D. Popovici (</w:t>
      </w:r>
      <w:r w:rsidR="00204055" w:rsidRPr="00CC5A90">
        <w:rPr>
          <w:rFonts w:asciiTheme="majorHAnsi" w:hAnsiTheme="majorHAnsi" w:cstheme="majorHAnsi"/>
        </w:rPr>
        <w:t xml:space="preserve">aux Editions Presa Universitară Clujeană, CNCS B+). </w:t>
      </w:r>
    </w:p>
    <w:p w14:paraId="2D0FA9F5" w14:textId="68D90724" w:rsidR="00D011F1" w:rsidRPr="00CC5A90" w:rsidRDefault="00FC1767" w:rsidP="00CF364B">
      <w:pPr>
        <w:ind w:right="-6"/>
        <w:jc w:val="both"/>
        <w:rPr>
          <w:rFonts w:asciiTheme="majorHAnsi" w:hAnsiTheme="majorHAnsi" w:cstheme="majorHAnsi"/>
        </w:rPr>
      </w:pPr>
      <w:r w:rsidRPr="00CC5A90">
        <w:rPr>
          <w:rFonts w:asciiTheme="majorHAnsi" w:hAnsiTheme="majorHAnsi" w:cstheme="majorHAnsi"/>
        </w:rPr>
        <w:t xml:space="preserve">Les frais de participation au </w:t>
      </w:r>
      <w:r w:rsidR="000322BF">
        <w:rPr>
          <w:rFonts w:asciiTheme="majorHAnsi" w:hAnsiTheme="majorHAnsi" w:cstheme="majorHAnsi"/>
        </w:rPr>
        <w:t>congrès</w:t>
      </w:r>
      <w:r w:rsidRPr="00CC5A90">
        <w:rPr>
          <w:rFonts w:asciiTheme="majorHAnsi" w:hAnsiTheme="majorHAnsi" w:cstheme="majorHAnsi"/>
        </w:rPr>
        <w:t xml:space="preserve"> seront de 200 lei, </w:t>
      </w:r>
      <w:r w:rsidR="003759A6" w:rsidRPr="00CC5A90">
        <w:rPr>
          <w:rFonts w:asciiTheme="majorHAnsi" w:hAnsiTheme="majorHAnsi" w:cstheme="majorHAnsi"/>
        </w:rPr>
        <w:t xml:space="preserve">ils seront payés par les participants </w:t>
      </w:r>
      <w:r w:rsidR="009B402F" w:rsidRPr="00CC5A90">
        <w:rPr>
          <w:rFonts w:asciiTheme="majorHAnsi" w:hAnsiTheme="majorHAnsi" w:cstheme="majorHAnsi"/>
        </w:rPr>
        <w:t xml:space="preserve">au moment de leur enregistrement, </w:t>
      </w:r>
      <w:r w:rsidR="006E02ED">
        <w:rPr>
          <w:rFonts w:asciiTheme="majorHAnsi" w:hAnsiTheme="majorHAnsi" w:cstheme="majorHAnsi"/>
        </w:rPr>
        <w:t>à</w:t>
      </w:r>
      <w:r w:rsidR="009B402F" w:rsidRPr="00CC5A90">
        <w:rPr>
          <w:rFonts w:asciiTheme="majorHAnsi" w:hAnsiTheme="majorHAnsi" w:cstheme="majorHAnsi"/>
        </w:rPr>
        <w:t xml:space="preserve"> leur arrivée. </w:t>
      </w:r>
      <w:r w:rsidR="00D353D1" w:rsidRPr="00CC5A90">
        <w:rPr>
          <w:rFonts w:asciiTheme="majorHAnsi" w:hAnsiTheme="majorHAnsi" w:cstheme="majorHAnsi"/>
        </w:rPr>
        <w:t xml:space="preserve">Les frais incluent </w:t>
      </w:r>
      <w:r w:rsidR="00B54FDA" w:rsidRPr="00CC5A90">
        <w:rPr>
          <w:rFonts w:asciiTheme="majorHAnsi" w:hAnsiTheme="majorHAnsi" w:cstheme="majorHAnsi"/>
        </w:rPr>
        <w:t xml:space="preserve">les dossiers des participants </w:t>
      </w:r>
      <w:r w:rsidR="00CF364B" w:rsidRPr="00CC5A90">
        <w:rPr>
          <w:rFonts w:asciiTheme="majorHAnsi" w:hAnsiTheme="majorHAnsi" w:cstheme="majorHAnsi"/>
        </w:rPr>
        <w:t xml:space="preserve">et les repas communs du programme du </w:t>
      </w:r>
      <w:r w:rsidR="000322BF">
        <w:rPr>
          <w:rFonts w:asciiTheme="majorHAnsi" w:hAnsiTheme="majorHAnsi" w:cstheme="majorHAnsi"/>
        </w:rPr>
        <w:t>congrès</w:t>
      </w:r>
      <w:r w:rsidR="00CF364B" w:rsidRPr="00CC5A90">
        <w:rPr>
          <w:rFonts w:asciiTheme="majorHAnsi" w:hAnsiTheme="majorHAnsi" w:cstheme="majorHAnsi"/>
        </w:rPr>
        <w:t xml:space="preserve">. </w:t>
      </w:r>
    </w:p>
    <w:p w14:paraId="41987B99" w14:textId="5F24945D" w:rsidR="00CF364B" w:rsidRDefault="00BE041A" w:rsidP="00CF364B">
      <w:pPr>
        <w:ind w:right="-6"/>
        <w:jc w:val="both"/>
        <w:rPr>
          <w:rFonts w:asciiTheme="majorHAnsi" w:hAnsiTheme="majorHAnsi" w:cstheme="majorHAnsi"/>
        </w:rPr>
      </w:pPr>
      <w:r w:rsidRPr="00CC5A90">
        <w:rPr>
          <w:rFonts w:asciiTheme="majorHAnsi" w:hAnsiTheme="majorHAnsi" w:cstheme="majorHAnsi"/>
        </w:rPr>
        <w:t xml:space="preserve">Les organisateurs offrent aux participants </w:t>
      </w:r>
      <w:r w:rsidR="001944FD" w:rsidRPr="00CC5A90">
        <w:rPr>
          <w:rFonts w:asciiTheme="majorHAnsi" w:hAnsiTheme="majorHAnsi" w:cstheme="majorHAnsi"/>
        </w:rPr>
        <w:t xml:space="preserve">la possibilité de logement </w:t>
      </w:r>
      <w:r w:rsidR="006E02ED">
        <w:rPr>
          <w:rFonts w:asciiTheme="majorHAnsi" w:hAnsiTheme="majorHAnsi" w:cstheme="majorHAnsi"/>
        </w:rPr>
        <w:t xml:space="preserve">à l’Hôtel Universitas de </w:t>
      </w:r>
      <w:r w:rsidR="004E6F4F" w:rsidRPr="00CC5A90">
        <w:rPr>
          <w:rFonts w:asciiTheme="majorHAnsi" w:hAnsiTheme="majorHAnsi" w:cstheme="majorHAnsi"/>
        </w:rPr>
        <w:t xml:space="preserve">l’Université « Babeș-Bolyai » (15 minutes </w:t>
      </w:r>
      <w:r w:rsidR="006E02ED">
        <w:rPr>
          <w:rFonts w:asciiTheme="majorHAnsi" w:hAnsiTheme="majorHAnsi" w:cstheme="majorHAnsi"/>
        </w:rPr>
        <w:t>de tram</w:t>
      </w:r>
      <w:r w:rsidR="004E6F4F" w:rsidRPr="00CC5A90">
        <w:rPr>
          <w:rFonts w:asciiTheme="majorHAnsi" w:hAnsiTheme="majorHAnsi" w:cstheme="majorHAnsi"/>
        </w:rPr>
        <w:t>, jusqu’</w:t>
      </w:r>
      <w:r w:rsidR="00D93A26" w:rsidRPr="00CC5A90">
        <w:rPr>
          <w:rFonts w:asciiTheme="majorHAnsi" w:hAnsiTheme="majorHAnsi" w:cstheme="majorHAnsi"/>
        </w:rPr>
        <w:t>au centre-</w:t>
      </w:r>
      <w:r w:rsidR="004E6F4F" w:rsidRPr="00CC5A90">
        <w:rPr>
          <w:rFonts w:asciiTheme="majorHAnsi" w:hAnsiTheme="majorHAnsi" w:cstheme="majorHAnsi"/>
        </w:rPr>
        <w:t xml:space="preserve">ville, </w:t>
      </w:r>
      <w:r w:rsidR="008C0E51" w:rsidRPr="00CC5A90">
        <w:rPr>
          <w:rFonts w:asciiTheme="majorHAnsi" w:hAnsiTheme="majorHAnsi" w:cstheme="majorHAnsi"/>
        </w:rPr>
        <w:t>jusqu’à la Faculté des Lettres et jusqu’à la gare)</w:t>
      </w:r>
      <w:r w:rsidR="002E56C6" w:rsidRPr="00CC5A90">
        <w:rPr>
          <w:rFonts w:asciiTheme="majorHAnsi" w:hAnsiTheme="majorHAnsi" w:cstheme="majorHAnsi"/>
        </w:rPr>
        <w:t xml:space="preserve">, 100 </w:t>
      </w:r>
      <w:r w:rsidR="006E02ED">
        <w:rPr>
          <w:rFonts w:asciiTheme="majorHAnsi" w:hAnsiTheme="majorHAnsi" w:cstheme="majorHAnsi"/>
        </w:rPr>
        <w:t>lei</w:t>
      </w:r>
      <w:r w:rsidR="002E56C6" w:rsidRPr="00CC5A90">
        <w:rPr>
          <w:rFonts w:asciiTheme="majorHAnsi" w:hAnsiTheme="majorHAnsi" w:cstheme="majorHAnsi"/>
        </w:rPr>
        <w:t>/nuit (single) ou 50 lei/nuit (</w:t>
      </w:r>
      <w:r w:rsidR="00A648D5" w:rsidRPr="00CC5A90">
        <w:rPr>
          <w:rFonts w:asciiTheme="majorHAnsi" w:hAnsiTheme="majorHAnsi" w:cstheme="majorHAnsi"/>
        </w:rPr>
        <w:t>un lit dans une chambre double)</w:t>
      </w:r>
      <w:r w:rsidR="00760B77" w:rsidRPr="00CC5A90">
        <w:rPr>
          <w:rFonts w:asciiTheme="majorHAnsi" w:hAnsiTheme="majorHAnsi" w:cstheme="majorHAnsi"/>
        </w:rPr>
        <w:t xml:space="preserve">, sans petit-déjeuner. </w:t>
      </w:r>
      <w:r w:rsidR="00E03646" w:rsidRPr="00CC5A90">
        <w:rPr>
          <w:rFonts w:asciiTheme="majorHAnsi" w:hAnsiTheme="majorHAnsi" w:cstheme="majorHAnsi"/>
        </w:rPr>
        <w:t xml:space="preserve">Les participants qui désirent la réservation de chambres pour 2 ou 3 nuits </w:t>
      </w:r>
      <w:r w:rsidR="006E02ED">
        <w:rPr>
          <w:rFonts w:asciiTheme="majorHAnsi" w:hAnsiTheme="majorHAnsi" w:cstheme="majorHAnsi"/>
        </w:rPr>
        <w:t>pourront mentionner cela</w:t>
      </w:r>
      <w:r w:rsidR="00C4532E" w:rsidRPr="00CC5A90">
        <w:rPr>
          <w:rFonts w:asciiTheme="majorHAnsi" w:hAnsiTheme="majorHAnsi" w:cstheme="majorHAnsi"/>
        </w:rPr>
        <w:t xml:space="preserve"> </w:t>
      </w:r>
      <w:r w:rsidR="001C45F3" w:rsidRPr="00CC5A90">
        <w:rPr>
          <w:rFonts w:asciiTheme="majorHAnsi" w:hAnsiTheme="majorHAnsi" w:cstheme="majorHAnsi"/>
        </w:rPr>
        <w:t>dans le</w:t>
      </w:r>
      <w:r w:rsidR="00C4532E" w:rsidRPr="00CC5A90">
        <w:rPr>
          <w:rFonts w:asciiTheme="majorHAnsi" w:hAnsiTheme="majorHAnsi" w:cstheme="majorHAnsi"/>
        </w:rPr>
        <w:t xml:space="preserve"> for</w:t>
      </w:r>
      <w:r w:rsidR="001C45F3" w:rsidRPr="00CC5A90">
        <w:rPr>
          <w:rFonts w:asciiTheme="majorHAnsi" w:hAnsiTheme="majorHAnsi" w:cstheme="majorHAnsi"/>
        </w:rPr>
        <w:t xml:space="preserve">mulaire d’inscription et </w:t>
      </w:r>
      <w:r w:rsidR="00F35A31" w:rsidRPr="00CC5A90">
        <w:rPr>
          <w:rFonts w:asciiTheme="majorHAnsi" w:hAnsiTheme="majorHAnsi" w:cstheme="majorHAnsi"/>
        </w:rPr>
        <w:t>s’</w:t>
      </w:r>
      <w:r w:rsidR="001C45F3" w:rsidRPr="00CC5A90">
        <w:rPr>
          <w:rFonts w:asciiTheme="majorHAnsi" w:hAnsiTheme="majorHAnsi" w:cstheme="majorHAnsi"/>
        </w:rPr>
        <w:t xml:space="preserve">acquitteront </w:t>
      </w:r>
      <w:r w:rsidR="006E02ED">
        <w:rPr>
          <w:rFonts w:asciiTheme="majorHAnsi" w:hAnsiTheme="majorHAnsi" w:cstheme="majorHAnsi"/>
        </w:rPr>
        <w:t>des</w:t>
      </w:r>
      <w:r w:rsidR="00F35A31" w:rsidRPr="00CC5A90">
        <w:rPr>
          <w:rFonts w:asciiTheme="majorHAnsi" w:hAnsiTheme="majorHAnsi" w:cstheme="majorHAnsi"/>
        </w:rPr>
        <w:t xml:space="preserve"> frais </w:t>
      </w:r>
      <w:r w:rsidR="00F237CE" w:rsidRPr="00CC5A90">
        <w:rPr>
          <w:rFonts w:asciiTheme="majorHAnsi" w:hAnsiTheme="majorHAnsi" w:cstheme="majorHAnsi"/>
        </w:rPr>
        <w:t>à</w:t>
      </w:r>
      <w:r w:rsidR="00521BEA" w:rsidRPr="00CC5A90">
        <w:rPr>
          <w:rFonts w:asciiTheme="majorHAnsi" w:hAnsiTheme="majorHAnsi" w:cstheme="majorHAnsi"/>
        </w:rPr>
        <w:t xml:space="preserve"> leur arriv</w:t>
      </w:r>
      <w:r w:rsidR="00E2721B" w:rsidRPr="00CC5A90">
        <w:rPr>
          <w:rFonts w:asciiTheme="majorHAnsi" w:hAnsiTheme="majorHAnsi" w:cstheme="majorHAnsi"/>
        </w:rPr>
        <w:t xml:space="preserve">ée, à la réception de l’hôtel. </w:t>
      </w:r>
      <w:r w:rsidR="00F237CE" w:rsidRPr="00CC5A90">
        <w:rPr>
          <w:rFonts w:asciiTheme="majorHAnsi" w:hAnsiTheme="majorHAnsi" w:cstheme="majorHAnsi"/>
        </w:rPr>
        <w:t xml:space="preserve">Les organisateurs peuvent offrir, sur demande, des informations sur </w:t>
      </w:r>
      <w:r w:rsidR="00DC2678" w:rsidRPr="00CC5A90">
        <w:rPr>
          <w:rFonts w:asciiTheme="majorHAnsi" w:hAnsiTheme="majorHAnsi" w:cstheme="majorHAnsi"/>
        </w:rPr>
        <w:t xml:space="preserve">d’autres hôtels de la ville (il y en a beaucoup disponibles sur Booking.com), </w:t>
      </w:r>
      <w:r w:rsidR="004C5C54" w:rsidRPr="00CC5A90">
        <w:rPr>
          <w:rFonts w:asciiTheme="majorHAnsi" w:hAnsiTheme="majorHAnsi" w:cstheme="majorHAnsi"/>
        </w:rPr>
        <w:t>m</w:t>
      </w:r>
      <w:r w:rsidR="00BE4130" w:rsidRPr="00CC5A90">
        <w:rPr>
          <w:rFonts w:asciiTheme="majorHAnsi" w:hAnsiTheme="majorHAnsi" w:cstheme="majorHAnsi"/>
        </w:rPr>
        <w:t xml:space="preserve">ais ils ne peuvent pas assumer la réservation des chambres. </w:t>
      </w:r>
    </w:p>
    <w:p w14:paraId="3BB84B91" w14:textId="77777777" w:rsidR="006E02ED" w:rsidRDefault="006E02ED" w:rsidP="00CF364B">
      <w:pPr>
        <w:ind w:right="-6"/>
        <w:jc w:val="both"/>
        <w:rPr>
          <w:rFonts w:asciiTheme="majorHAnsi" w:hAnsiTheme="majorHAnsi" w:cstheme="majorHAnsi"/>
        </w:rPr>
      </w:pPr>
    </w:p>
    <w:p w14:paraId="2837DCE2" w14:textId="77777777" w:rsidR="006E02ED" w:rsidRDefault="006E02ED" w:rsidP="00CF364B">
      <w:pPr>
        <w:ind w:right="-6"/>
        <w:jc w:val="both"/>
        <w:rPr>
          <w:rFonts w:asciiTheme="majorHAnsi" w:hAnsiTheme="majorHAnsi" w:cstheme="majorHAnsi"/>
        </w:rPr>
      </w:pPr>
    </w:p>
    <w:p w14:paraId="02219077" w14:textId="2A7F22A5" w:rsidR="006E02ED" w:rsidRDefault="006E02ED" w:rsidP="006E02ED">
      <w:pPr>
        <w:ind w:right="-6"/>
        <w:jc w:val="right"/>
        <w:rPr>
          <w:rFonts w:asciiTheme="majorHAnsi" w:hAnsiTheme="majorHAnsi" w:cstheme="majorHAnsi"/>
        </w:rPr>
      </w:pPr>
      <w:r>
        <w:rPr>
          <w:rFonts w:asciiTheme="majorHAnsi" w:hAnsiTheme="majorHAnsi" w:cstheme="majorHAnsi"/>
        </w:rPr>
        <w:t>Au nom du comité d’organisateurs,</w:t>
      </w:r>
    </w:p>
    <w:p w14:paraId="6A60CA90" w14:textId="01E82136" w:rsidR="006E02ED" w:rsidRDefault="006E02ED" w:rsidP="006E02ED">
      <w:pPr>
        <w:ind w:right="-6"/>
        <w:jc w:val="right"/>
        <w:rPr>
          <w:rFonts w:asciiTheme="majorHAnsi" w:hAnsiTheme="majorHAnsi" w:cstheme="majorHAnsi"/>
        </w:rPr>
      </w:pPr>
      <w:r>
        <w:rPr>
          <w:rFonts w:asciiTheme="majorHAnsi" w:hAnsiTheme="majorHAnsi" w:cstheme="majorHAnsi"/>
        </w:rPr>
        <w:t>Prof. dr. Ioana Bican</w:t>
      </w:r>
    </w:p>
    <w:p w14:paraId="2AD67F8D" w14:textId="5D78E471" w:rsidR="006E02ED" w:rsidRDefault="006E02ED" w:rsidP="006E02ED">
      <w:pPr>
        <w:ind w:right="-6"/>
        <w:jc w:val="right"/>
        <w:rPr>
          <w:rFonts w:asciiTheme="majorHAnsi" w:hAnsiTheme="majorHAnsi" w:cstheme="majorHAnsi"/>
        </w:rPr>
      </w:pPr>
      <w:r>
        <w:rPr>
          <w:rFonts w:asciiTheme="majorHAnsi" w:hAnsiTheme="majorHAnsi" w:cstheme="majorHAnsi"/>
        </w:rPr>
        <w:lastRenderedPageBreak/>
        <w:t>Conf. dr. Levente Szabo</w:t>
      </w:r>
    </w:p>
    <w:p w14:paraId="7688141F" w14:textId="60513D63" w:rsidR="006E02ED" w:rsidRPr="00CC5A90" w:rsidRDefault="006E02ED" w:rsidP="006E02ED">
      <w:pPr>
        <w:ind w:right="-6"/>
        <w:jc w:val="right"/>
        <w:rPr>
          <w:rFonts w:asciiTheme="majorHAnsi" w:hAnsiTheme="majorHAnsi" w:cstheme="majorHAnsi"/>
        </w:rPr>
      </w:pPr>
      <w:r>
        <w:rPr>
          <w:rFonts w:asciiTheme="majorHAnsi" w:hAnsiTheme="majorHAnsi" w:cstheme="majorHAnsi"/>
        </w:rPr>
        <w:t>Cerc. dr. Adrian Tudurachi</w:t>
      </w:r>
    </w:p>
    <w:sectPr w:rsidR="006E02ED" w:rsidRPr="00CC5A90" w:rsidSect="00391FA0">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3F97A" w14:textId="77777777" w:rsidR="000E0ECA" w:rsidRDefault="000E0ECA" w:rsidP="00BB23F3">
      <w:r>
        <w:separator/>
      </w:r>
    </w:p>
  </w:endnote>
  <w:endnote w:type="continuationSeparator" w:id="0">
    <w:p w14:paraId="1003BAE1" w14:textId="77777777" w:rsidR="000E0ECA" w:rsidRDefault="000E0ECA" w:rsidP="00BB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00"/>
    <w:family w:val="roman"/>
    <w:notTrueType/>
    <w:pitch w:val="default"/>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FCFB" w14:textId="77777777" w:rsidR="00BB23F3" w:rsidRDefault="00BB23F3" w:rsidP="004C6081">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A2D3FA" w14:textId="77777777" w:rsidR="00BB23F3" w:rsidRDefault="00BB23F3" w:rsidP="00BB23F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584C" w14:textId="77777777" w:rsidR="00BB23F3" w:rsidRDefault="00BB23F3" w:rsidP="004C6081">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80F87">
      <w:rPr>
        <w:rStyle w:val="Numrodepage"/>
        <w:noProof/>
      </w:rPr>
      <w:t>2</w:t>
    </w:r>
    <w:r>
      <w:rPr>
        <w:rStyle w:val="Numrodepage"/>
      </w:rPr>
      <w:fldChar w:fldCharType="end"/>
    </w:r>
  </w:p>
  <w:p w14:paraId="0F8723CE" w14:textId="77777777" w:rsidR="00BB23F3" w:rsidRDefault="00BB23F3" w:rsidP="00BB23F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654BE" w14:textId="77777777" w:rsidR="000E0ECA" w:rsidRDefault="000E0ECA" w:rsidP="00BB23F3">
      <w:r>
        <w:separator/>
      </w:r>
    </w:p>
  </w:footnote>
  <w:footnote w:type="continuationSeparator" w:id="0">
    <w:p w14:paraId="322CFEB7" w14:textId="77777777" w:rsidR="000E0ECA" w:rsidRDefault="000E0ECA" w:rsidP="00BB2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F424C"/>
    <w:multiLevelType w:val="hybridMultilevel"/>
    <w:tmpl w:val="119870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B2"/>
    <w:rsid w:val="00001096"/>
    <w:rsid w:val="000010BE"/>
    <w:rsid w:val="000032C9"/>
    <w:rsid w:val="000072D5"/>
    <w:rsid w:val="000104B5"/>
    <w:rsid w:val="00012A5C"/>
    <w:rsid w:val="0001432E"/>
    <w:rsid w:val="00016BCF"/>
    <w:rsid w:val="000261D5"/>
    <w:rsid w:val="00030737"/>
    <w:rsid w:val="00030F07"/>
    <w:rsid w:val="00031306"/>
    <w:rsid w:val="000322BF"/>
    <w:rsid w:val="00032B06"/>
    <w:rsid w:val="000372E3"/>
    <w:rsid w:val="00040C12"/>
    <w:rsid w:val="00040F47"/>
    <w:rsid w:val="00041C34"/>
    <w:rsid w:val="0004288D"/>
    <w:rsid w:val="00044E5B"/>
    <w:rsid w:val="00045ACA"/>
    <w:rsid w:val="00045C40"/>
    <w:rsid w:val="00045CDA"/>
    <w:rsid w:val="00046D9F"/>
    <w:rsid w:val="00046E21"/>
    <w:rsid w:val="00046FAF"/>
    <w:rsid w:val="00050298"/>
    <w:rsid w:val="00050EEC"/>
    <w:rsid w:val="000510F6"/>
    <w:rsid w:val="00052A88"/>
    <w:rsid w:val="00061B2D"/>
    <w:rsid w:val="000646FD"/>
    <w:rsid w:val="000758D7"/>
    <w:rsid w:val="00076A66"/>
    <w:rsid w:val="000851DC"/>
    <w:rsid w:val="00085B49"/>
    <w:rsid w:val="00086D20"/>
    <w:rsid w:val="00091107"/>
    <w:rsid w:val="000914EB"/>
    <w:rsid w:val="000916FC"/>
    <w:rsid w:val="00094692"/>
    <w:rsid w:val="000951A3"/>
    <w:rsid w:val="000A090E"/>
    <w:rsid w:val="000A177C"/>
    <w:rsid w:val="000B0039"/>
    <w:rsid w:val="000B38A6"/>
    <w:rsid w:val="000B3F01"/>
    <w:rsid w:val="000C1320"/>
    <w:rsid w:val="000D6028"/>
    <w:rsid w:val="000E01A0"/>
    <w:rsid w:val="000E0ECA"/>
    <w:rsid w:val="000E1B20"/>
    <w:rsid w:val="000E6ACD"/>
    <w:rsid w:val="000F02C2"/>
    <w:rsid w:val="000F1D14"/>
    <w:rsid w:val="000F5924"/>
    <w:rsid w:val="000F668D"/>
    <w:rsid w:val="000F6D9A"/>
    <w:rsid w:val="000F7708"/>
    <w:rsid w:val="000F7A55"/>
    <w:rsid w:val="00101531"/>
    <w:rsid w:val="00101981"/>
    <w:rsid w:val="00101D3B"/>
    <w:rsid w:val="00103B9A"/>
    <w:rsid w:val="00105CB6"/>
    <w:rsid w:val="00114C98"/>
    <w:rsid w:val="001157D7"/>
    <w:rsid w:val="00117C15"/>
    <w:rsid w:val="00122188"/>
    <w:rsid w:val="00124E57"/>
    <w:rsid w:val="00125C39"/>
    <w:rsid w:val="001269B3"/>
    <w:rsid w:val="001303D6"/>
    <w:rsid w:val="00130B62"/>
    <w:rsid w:val="001350CE"/>
    <w:rsid w:val="001359A9"/>
    <w:rsid w:val="001451FA"/>
    <w:rsid w:val="00146028"/>
    <w:rsid w:val="00152230"/>
    <w:rsid w:val="00162B0B"/>
    <w:rsid w:val="00163D17"/>
    <w:rsid w:val="00175427"/>
    <w:rsid w:val="001774AB"/>
    <w:rsid w:val="00184986"/>
    <w:rsid w:val="00186021"/>
    <w:rsid w:val="00186DE8"/>
    <w:rsid w:val="001900A9"/>
    <w:rsid w:val="001944FD"/>
    <w:rsid w:val="00195A34"/>
    <w:rsid w:val="001960EC"/>
    <w:rsid w:val="00197B40"/>
    <w:rsid w:val="001A3C95"/>
    <w:rsid w:val="001A6A28"/>
    <w:rsid w:val="001A6C91"/>
    <w:rsid w:val="001A78BA"/>
    <w:rsid w:val="001C45F3"/>
    <w:rsid w:val="001C7E4A"/>
    <w:rsid w:val="001D3A3D"/>
    <w:rsid w:val="001D48F8"/>
    <w:rsid w:val="001D7975"/>
    <w:rsid w:val="001D7A86"/>
    <w:rsid w:val="001E0F4A"/>
    <w:rsid w:val="001E1A3F"/>
    <w:rsid w:val="001E2270"/>
    <w:rsid w:val="001E58DE"/>
    <w:rsid w:val="001F0644"/>
    <w:rsid w:val="001F4858"/>
    <w:rsid w:val="001F58B3"/>
    <w:rsid w:val="001F5DE3"/>
    <w:rsid w:val="001F6356"/>
    <w:rsid w:val="00200145"/>
    <w:rsid w:val="00200EF1"/>
    <w:rsid w:val="00204055"/>
    <w:rsid w:val="0021294B"/>
    <w:rsid w:val="00213420"/>
    <w:rsid w:val="00214EC8"/>
    <w:rsid w:val="00216DC1"/>
    <w:rsid w:val="002177C6"/>
    <w:rsid w:val="00221E17"/>
    <w:rsid w:val="002229AA"/>
    <w:rsid w:val="002233DD"/>
    <w:rsid w:val="00224A02"/>
    <w:rsid w:val="00226A56"/>
    <w:rsid w:val="002358CB"/>
    <w:rsid w:val="00236C0B"/>
    <w:rsid w:val="00242053"/>
    <w:rsid w:val="0025162B"/>
    <w:rsid w:val="00251761"/>
    <w:rsid w:val="00251809"/>
    <w:rsid w:val="00260D97"/>
    <w:rsid w:val="002610DF"/>
    <w:rsid w:val="00261FCF"/>
    <w:rsid w:val="00262293"/>
    <w:rsid w:val="00262850"/>
    <w:rsid w:val="00277E68"/>
    <w:rsid w:val="0028251C"/>
    <w:rsid w:val="0028737A"/>
    <w:rsid w:val="00294389"/>
    <w:rsid w:val="002951B2"/>
    <w:rsid w:val="00297693"/>
    <w:rsid w:val="002A55B3"/>
    <w:rsid w:val="002B22CF"/>
    <w:rsid w:val="002B5D62"/>
    <w:rsid w:val="002C1293"/>
    <w:rsid w:val="002C13D7"/>
    <w:rsid w:val="002D062A"/>
    <w:rsid w:val="002D1564"/>
    <w:rsid w:val="002D5431"/>
    <w:rsid w:val="002D7D8E"/>
    <w:rsid w:val="002E02EA"/>
    <w:rsid w:val="002E13B4"/>
    <w:rsid w:val="002E3734"/>
    <w:rsid w:val="002E4C56"/>
    <w:rsid w:val="002E56C6"/>
    <w:rsid w:val="002F2CF5"/>
    <w:rsid w:val="002F2FE9"/>
    <w:rsid w:val="002F5750"/>
    <w:rsid w:val="002F5C44"/>
    <w:rsid w:val="002F6C8A"/>
    <w:rsid w:val="00300A3F"/>
    <w:rsid w:val="00310E25"/>
    <w:rsid w:val="0031113C"/>
    <w:rsid w:val="003209D8"/>
    <w:rsid w:val="00322441"/>
    <w:rsid w:val="00330CD1"/>
    <w:rsid w:val="003324F5"/>
    <w:rsid w:val="00333693"/>
    <w:rsid w:val="00340A0D"/>
    <w:rsid w:val="00347275"/>
    <w:rsid w:val="00347A16"/>
    <w:rsid w:val="00365D20"/>
    <w:rsid w:val="00366AD3"/>
    <w:rsid w:val="00370DA1"/>
    <w:rsid w:val="003742C6"/>
    <w:rsid w:val="003759A6"/>
    <w:rsid w:val="00375B43"/>
    <w:rsid w:val="00375FB8"/>
    <w:rsid w:val="00377A35"/>
    <w:rsid w:val="003807CB"/>
    <w:rsid w:val="003829E1"/>
    <w:rsid w:val="0038401A"/>
    <w:rsid w:val="00384B50"/>
    <w:rsid w:val="003869F2"/>
    <w:rsid w:val="00391362"/>
    <w:rsid w:val="00391DD4"/>
    <w:rsid w:val="00391FA0"/>
    <w:rsid w:val="003B1568"/>
    <w:rsid w:val="003B183F"/>
    <w:rsid w:val="003B1FE4"/>
    <w:rsid w:val="003B27CF"/>
    <w:rsid w:val="003B2C5C"/>
    <w:rsid w:val="003B2E42"/>
    <w:rsid w:val="003B44D0"/>
    <w:rsid w:val="003B5139"/>
    <w:rsid w:val="003B77F1"/>
    <w:rsid w:val="003C09C5"/>
    <w:rsid w:val="003C2DD5"/>
    <w:rsid w:val="003C661C"/>
    <w:rsid w:val="003D18F4"/>
    <w:rsid w:val="003D4738"/>
    <w:rsid w:val="003D6422"/>
    <w:rsid w:val="003E0D15"/>
    <w:rsid w:val="003F11A5"/>
    <w:rsid w:val="003F30E9"/>
    <w:rsid w:val="00401442"/>
    <w:rsid w:val="00405B5A"/>
    <w:rsid w:val="004079DB"/>
    <w:rsid w:val="00413173"/>
    <w:rsid w:val="004278E8"/>
    <w:rsid w:val="00427F03"/>
    <w:rsid w:val="00427F7E"/>
    <w:rsid w:val="004311FF"/>
    <w:rsid w:val="00434BCB"/>
    <w:rsid w:val="004471B9"/>
    <w:rsid w:val="00450A8F"/>
    <w:rsid w:val="00454E43"/>
    <w:rsid w:val="00456F6B"/>
    <w:rsid w:val="00457389"/>
    <w:rsid w:val="0046037B"/>
    <w:rsid w:val="00460C83"/>
    <w:rsid w:val="00460DBE"/>
    <w:rsid w:val="00461461"/>
    <w:rsid w:val="004615B5"/>
    <w:rsid w:val="00463329"/>
    <w:rsid w:val="004633E7"/>
    <w:rsid w:val="00466FCC"/>
    <w:rsid w:val="004672A7"/>
    <w:rsid w:val="00467452"/>
    <w:rsid w:val="0047071A"/>
    <w:rsid w:val="00473DA6"/>
    <w:rsid w:val="00481092"/>
    <w:rsid w:val="00481120"/>
    <w:rsid w:val="00481A06"/>
    <w:rsid w:val="00482941"/>
    <w:rsid w:val="00485535"/>
    <w:rsid w:val="00487213"/>
    <w:rsid w:val="00491CFA"/>
    <w:rsid w:val="004927A0"/>
    <w:rsid w:val="00493C35"/>
    <w:rsid w:val="00495C59"/>
    <w:rsid w:val="004A0F23"/>
    <w:rsid w:val="004A474B"/>
    <w:rsid w:val="004A7F75"/>
    <w:rsid w:val="004B4AEF"/>
    <w:rsid w:val="004B7598"/>
    <w:rsid w:val="004C18C0"/>
    <w:rsid w:val="004C3227"/>
    <w:rsid w:val="004C4B84"/>
    <w:rsid w:val="004C5C54"/>
    <w:rsid w:val="004C7AB9"/>
    <w:rsid w:val="004D73AA"/>
    <w:rsid w:val="004E6F4F"/>
    <w:rsid w:val="004F13B6"/>
    <w:rsid w:val="004F19A5"/>
    <w:rsid w:val="004F30AC"/>
    <w:rsid w:val="004F65A2"/>
    <w:rsid w:val="004F6758"/>
    <w:rsid w:val="00500C4C"/>
    <w:rsid w:val="005063AB"/>
    <w:rsid w:val="005119AA"/>
    <w:rsid w:val="00512026"/>
    <w:rsid w:val="00520C90"/>
    <w:rsid w:val="00521BEA"/>
    <w:rsid w:val="005220EE"/>
    <w:rsid w:val="005267B8"/>
    <w:rsid w:val="005267D9"/>
    <w:rsid w:val="00527763"/>
    <w:rsid w:val="00544DF4"/>
    <w:rsid w:val="00546F71"/>
    <w:rsid w:val="00550854"/>
    <w:rsid w:val="005521B2"/>
    <w:rsid w:val="00552F8E"/>
    <w:rsid w:val="00553EA6"/>
    <w:rsid w:val="0055580C"/>
    <w:rsid w:val="00556237"/>
    <w:rsid w:val="00560C4F"/>
    <w:rsid w:val="00565F34"/>
    <w:rsid w:val="00567412"/>
    <w:rsid w:val="00570581"/>
    <w:rsid w:val="00570E0C"/>
    <w:rsid w:val="00572098"/>
    <w:rsid w:val="00575BA0"/>
    <w:rsid w:val="005764A1"/>
    <w:rsid w:val="00583406"/>
    <w:rsid w:val="0058562C"/>
    <w:rsid w:val="005900D4"/>
    <w:rsid w:val="005922AC"/>
    <w:rsid w:val="0059330E"/>
    <w:rsid w:val="00595CEF"/>
    <w:rsid w:val="00597E82"/>
    <w:rsid w:val="005A1ECF"/>
    <w:rsid w:val="005A3369"/>
    <w:rsid w:val="005A52EB"/>
    <w:rsid w:val="005A7C07"/>
    <w:rsid w:val="005B117A"/>
    <w:rsid w:val="005B3AE4"/>
    <w:rsid w:val="005C1D2A"/>
    <w:rsid w:val="005C6B67"/>
    <w:rsid w:val="005C7A27"/>
    <w:rsid w:val="005D05CA"/>
    <w:rsid w:val="005D0B44"/>
    <w:rsid w:val="005D22F0"/>
    <w:rsid w:val="005D2844"/>
    <w:rsid w:val="005D3967"/>
    <w:rsid w:val="005E092E"/>
    <w:rsid w:val="005E149D"/>
    <w:rsid w:val="005E37F9"/>
    <w:rsid w:val="005E4412"/>
    <w:rsid w:val="005E62D4"/>
    <w:rsid w:val="005E735A"/>
    <w:rsid w:val="005F0D60"/>
    <w:rsid w:val="005F3C96"/>
    <w:rsid w:val="005F57AD"/>
    <w:rsid w:val="005F7E85"/>
    <w:rsid w:val="00602CD5"/>
    <w:rsid w:val="00605797"/>
    <w:rsid w:val="00606922"/>
    <w:rsid w:val="00607382"/>
    <w:rsid w:val="006136B9"/>
    <w:rsid w:val="006159A0"/>
    <w:rsid w:val="00617F0D"/>
    <w:rsid w:val="006213A2"/>
    <w:rsid w:val="0062288D"/>
    <w:rsid w:val="00625194"/>
    <w:rsid w:val="006349F5"/>
    <w:rsid w:val="00642FEF"/>
    <w:rsid w:val="006445A9"/>
    <w:rsid w:val="00647287"/>
    <w:rsid w:val="00652DCE"/>
    <w:rsid w:val="00654B2A"/>
    <w:rsid w:val="00663096"/>
    <w:rsid w:val="00665C7A"/>
    <w:rsid w:val="00677858"/>
    <w:rsid w:val="00677DC3"/>
    <w:rsid w:val="00681433"/>
    <w:rsid w:val="00692488"/>
    <w:rsid w:val="00695E51"/>
    <w:rsid w:val="0069638C"/>
    <w:rsid w:val="006A1906"/>
    <w:rsid w:val="006A1EDE"/>
    <w:rsid w:val="006B02B4"/>
    <w:rsid w:val="006C3067"/>
    <w:rsid w:val="006C36D2"/>
    <w:rsid w:val="006C60C0"/>
    <w:rsid w:val="006D024B"/>
    <w:rsid w:val="006D1359"/>
    <w:rsid w:val="006D632E"/>
    <w:rsid w:val="006D746A"/>
    <w:rsid w:val="006E02ED"/>
    <w:rsid w:val="006E4983"/>
    <w:rsid w:val="006F44F7"/>
    <w:rsid w:val="006F5683"/>
    <w:rsid w:val="006F571E"/>
    <w:rsid w:val="006F791B"/>
    <w:rsid w:val="007033CA"/>
    <w:rsid w:val="00706FB3"/>
    <w:rsid w:val="00707101"/>
    <w:rsid w:val="00713424"/>
    <w:rsid w:val="007153E3"/>
    <w:rsid w:val="00720694"/>
    <w:rsid w:val="00724A57"/>
    <w:rsid w:val="00726072"/>
    <w:rsid w:val="007326A2"/>
    <w:rsid w:val="00733C11"/>
    <w:rsid w:val="00735C84"/>
    <w:rsid w:val="00742FCA"/>
    <w:rsid w:val="00747E9A"/>
    <w:rsid w:val="00750FB5"/>
    <w:rsid w:val="007538DC"/>
    <w:rsid w:val="00755773"/>
    <w:rsid w:val="00757930"/>
    <w:rsid w:val="00760ABB"/>
    <w:rsid w:val="00760B77"/>
    <w:rsid w:val="007672AF"/>
    <w:rsid w:val="00781BEC"/>
    <w:rsid w:val="00787F9B"/>
    <w:rsid w:val="007935DD"/>
    <w:rsid w:val="00797574"/>
    <w:rsid w:val="007A0B75"/>
    <w:rsid w:val="007A2F58"/>
    <w:rsid w:val="007A4FD2"/>
    <w:rsid w:val="007A5253"/>
    <w:rsid w:val="007A596C"/>
    <w:rsid w:val="007A7339"/>
    <w:rsid w:val="007A7A50"/>
    <w:rsid w:val="007B06D9"/>
    <w:rsid w:val="007B7031"/>
    <w:rsid w:val="007C13B0"/>
    <w:rsid w:val="007C35F2"/>
    <w:rsid w:val="007C7419"/>
    <w:rsid w:val="007D1AEB"/>
    <w:rsid w:val="007D27C0"/>
    <w:rsid w:val="007D669C"/>
    <w:rsid w:val="007D6F39"/>
    <w:rsid w:val="007D76EC"/>
    <w:rsid w:val="007E0447"/>
    <w:rsid w:val="007E0E6B"/>
    <w:rsid w:val="007E156E"/>
    <w:rsid w:val="007E32E8"/>
    <w:rsid w:val="007E3ABF"/>
    <w:rsid w:val="007E4D5E"/>
    <w:rsid w:val="007E5A25"/>
    <w:rsid w:val="007F1506"/>
    <w:rsid w:val="007F24B9"/>
    <w:rsid w:val="007F37D9"/>
    <w:rsid w:val="007F3BFC"/>
    <w:rsid w:val="007F50EA"/>
    <w:rsid w:val="00803CE0"/>
    <w:rsid w:val="0081219A"/>
    <w:rsid w:val="0081664C"/>
    <w:rsid w:val="008166EF"/>
    <w:rsid w:val="008170DF"/>
    <w:rsid w:val="00824E04"/>
    <w:rsid w:val="00825FC9"/>
    <w:rsid w:val="00831326"/>
    <w:rsid w:val="00834B20"/>
    <w:rsid w:val="00834F51"/>
    <w:rsid w:val="008367C7"/>
    <w:rsid w:val="00842BB1"/>
    <w:rsid w:val="00843223"/>
    <w:rsid w:val="0084461D"/>
    <w:rsid w:val="0085094B"/>
    <w:rsid w:val="00852069"/>
    <w:rsid w:val="00854B69"/>
    <w:rsid w:val="00855E9A"/>
    <w:rsid w:val="008700B0"/>
    <w:rsid w:val="008709BC"/>
    <w:rsid w:val="008711CB"/>
    <w:rsid w:val="00875D85"/>
    <w:rsid w:val="008779FE"/>
    <w:rsid w:val="008801B9"/>
    <w:rsid w:val="00880F87"/>
    <w:rsid w:val="0088137E"/>
    <w:rsid w:val="00884303"/>
    <w:rsid w:val="00885231"/>
    <w:rsid w:val="00886516"/>
    <w:rsid w:val="008A1480"/>
    <w:rsid w:val="008A1734"/>
    <w:rsid w:val="008A319D"/>
    <w:rsid w:val="008A55BA"/>
    <w:rsid w:val="008A61E7"/>
    <w:rsid w:val="008A71A8"/>
    <w:rsid w:val="008A79F8"/>
    <w:rsid w:val="008B04F3"/>
    <w:rsid w:val="008B42FF"/>
    <w:rsid w:val="008B560F"/>
    <w:rsid w:val="008B5784"/>
    <w:rsid w:val="008B600E"/>
    <w:rsid w:val="008C0B24"/>
    <w:rsid w:val="008C0E51"/>
    <w:rsid w:val="008C1A84"/>
    <w:rsid w:val="008C218B"/>
    <w:rsid w:val="008C3FD6"/>
    <w:rsid w:val="008C65A2"/>
    <w:rsid w:val="008D3A20"/>
    <w:rsid w:val="008D57B4"/>
    <w:rsid w:val="008D5821"/>
    <w:rsid w:val="008D6881"/>
    <w:rsid w:val="008E494F"/>
    <w:rsid w:val="008E615B"/>
    <w:rsid w:val="008E655B"/>
    <w:rsid w:val="008E712E"/>
    <w:rsid w:val="008F0147"/>
    <w:rsid w:val="008F0D79"/>
    <w:rsid w:val="008F3F9B"/>
    <w:rsid w:val="008F71F8"/>
    <w:rsid w:val="00900508"/>
    <w:rsid w:val="00901057"/>
    <w:rsid w:val="00902F2F"/>
    <w:rsid w:val="00903FBF"/>
    <w:rsid w:val="00904BB6"/>
    <w:rsid w:val="009106E2"/>
    <w:rsid w:val="009106E3"/>
    <w:rsid w:val="00911C67"/>
    <w:rsid w:val="00912DF3"/>
    <w:rsid w:val="009144EB"/>
    <w:rsid w:val="009158D8"/>
    <w:rsid w:val="00915BE2"/>
    <w:rsid w:val="009166E6"/>
    <w:rsid w:val="00916CA5"/>
    <w:rsid w:val="00917011"/>
    <w:rsid w:val="0092027E"/>
    <w:rsid w:val="00923B88"/>
    <w:rsid w:val="00924677"/>
    <w:rsid w:val="00925A7F"/>
    <w:rsid w:val="00926F0B"/>
    <w:rsid w:val="00931A32"/>
    <w:rsid w:val="0093471C"/>
    <w:rsid w:val="00940948"/>
    <w:rsid w:val="00941508"/>
    <w:rsid w:val="009422E7"/>
    <w:rsid w:val="00943A44"/>
    <w:rsid w:val="00944E47"/>
    <w:rsid w:val="00945F18"/>
    <w:rsid w:val="00946E38"/>
    <w:rsid w:val="00947291"/>
    <w:rsid w:val="009551F7"/>
    <w:rsid w:val="00957019"/>
    <w:rsid w:val="0096025B"/>
    <w:rsid w:val="0096166B"/>
    <w:rsid w:val="00965D44"/>
    <w:rsid w:val="009664B0"/>
    <w:rsid w:val="009668CE"/>
    <w:rsid w:val="00971F6B"/>
    <w:rsid w:val="00972356"/>
    <w:rsid w:val="009758AA"/>
    <w:rsid w:val="00976DC3"/>
    <w:rsid w:val="009770F7"/>
    <w:rsid w:val="00986812"/>
    <w:rsid w:val="00991073"/>
    <w:rsid w:val="00991F7E"/>
    <w:rsid w:val="009920A2"/>
    <w:rsid w:val="009926A2"/>
    <w:rsid w:val="009941CD"/>
    <w:rsid w:val="00995B89"/>
    <w:rsid w:val="00997D12"/>
    <w:rsid w:val="009A17B9"/>
    <w:rsid w:val="009A409E"/>
    <w:rsid w:val="009A4D56"/>
    <w:rsid w:val="009B2F22"/>
    <w:rsid w:val="009B402F"/>
    <w:rsid w:val="009B6899"/>
    <w:rsid w:val="009C0921"/>
    <w:rsid w:val="009C2719"/>
    <w:rsid w:val="009C38F1"/>
    <w:rsid w:val="009C6355"/>
    <w:rsid w:val="009D182B"/>
    <w:rsid w:val="009D2804"/>
    <w:rsid w:val="009D625E"/>
    <w:rsid w:val="009D77D6"/>
    <w:rsid w:val="009E3A56"/>
    <w:rsid w:val="009E456D"/>
    <w:rsid w:val="009E4E40"/>
    <w:rsid w:val="009E7B11"/>
    <w:rsid w:val="009F0EE3"/>
    <w:rsid w:val="009F1A8D"/>
    <w:rsid w:val="009F41F8"/>
    <w:rsid w:val="009F424F"/>
    <w:rsid w:val="009F7503"/>
    <w:rsid w:val="009F78C3"/>
    <w:rsid w:val="00A047D4"/>
    <w:rsid w:val="00A04C9F"/>
    <w:rsid w:val="00A058D3"/>
    <w:rsid w:val="00A11552"/>
    <w:rsid w:val="00A16557"/>
    <w:rsid w:val="00A21A6B"/>
    <w:rsid w:val="00A22934"/>
    <w:rsid w:val="00A23524"/>
    <w:rsid w:val="00A24FD2"/>
    <w:rsid w:val="00A27B2E"/>
    <w:rsid w:val="00A36535"/>
    <w:rsid w:val="00A40450"/>
    <w:rsid w:val="00A404FA"/>
    <w:rsid w:val="00A412CC"/>
    <w:rsid w:val="00A42621"/>
    <w:rsid w:val="00A44D98"/>
    <w:rsid w:val="00A45493"/>
    <w:rsid w:val="00A468A3"/>
    <w:rsid w:val="00A52DC5"/>
    <w:rsid w:val="00A535C4"/>
    <w:rsid w:val="00A648D5"/>
    <w:rsid w:val="00A7478A"/>
    <w:rsid w:val="00A76C8B"/>
    <w:rsid w:val="00A77AAE"/>
    <w:rsid w:val="00A841D8"/>
    <w:rsid w:val="00A85909"/>
    <w:rsid w:val="00A90995"/>
    <w:rsid w:val="00A91B07"/>
    <w:rsid w:val="00A94AFB"/>
    <w:rsid w:val="00A973C1"/>
    <w:rsid w:val="00AA08A5"/>
    <w:rsid w:val="00AA40AF"/>
    <w:rsid w:val="00AA42DA"/>
    <w:rsid w:val="00AA4DC9"/>
    <w:rsid w:val="00AB122C"/>
    <w:rsid w:val="00AB3478"/>
    <w:rsid w:val="00AB34A0"/>
    <w:rsid w:val="00AB3DE8"/>
    <w:rsid w:val="00AB7EB8"/>
    <w:rsid w:val="00AC3135"/>
    <w:rsid w:val="00AC3633"/>
    <w:rsid w:val="00AC723E"/>
    <w:rsid w:val="00AC731C"/>
    <w:rsid w:val="00AC7337"/>
    <w:rsid w:val="00AC7F6F"/>
    <w:rsid w:val="00AD276E"/>
    <w:rsid w:val="00AD2892"/>
    <w:rsid w:val="00AD4718"/>
    <w:rsid w:val="00AD6E48"/>
    <w:rsid w:val="00AE02EC"/>
    <w:rsid w:val="00AE28B0"/>
    <w:rsid w:val="00AE5300"/>
    <w:rsid w:val="00AE60FE"/>
    <w:rsid w:val="00AE6FA5"/>
    <w:rsid w:val="00AF15DC"/>
    <w:rsid w:val="00AF351A"/>
    <w:rsid w:val="00AF4CC2"/>
    <w:rsid w:val="00AF6907"/>
    <w:rsid w:val="00B0350D"/>
    <w:rsid w:val="00B055D5"/>
    <w:rsid w:val="00B068F6"/>
    <w:rsid w:val="00B079A7"/>
    <w:rsid w:val="00B11EA0"/>
    <w:rsid w:val="00B1207A"/>
    <w:rsid w:val="00B12ADF"/>
    <w:rsid w:val="00B15BED"/>
    <w:rsid w:val="00B16B73"/>
    <w:rsid w:val="00B20D13"/>
    <w:rsid w:val="00B26E50"/>
    <w:rsid w:val="00B3257B"/>
    <w:rsid w:val="00B32CB6"/>
    <w:rsid w:val="00B3719A"/>
    <w:rsid w:val="00B379C2"/>
    <w:rsid w:val="00B40B74"/>
    <w:rsid w:val="00B417B0"/>
    <w:rsid w:val="00B547D7"/>
    <w:rsid w:val="00B54FDA"/>
    <w:rsid w:val="00B568F0"/>
    <w:rsid w:val="00B57A24"/>
    <w:rsid w:val="00B60457"/>
    <w:rsid w:val="00B7094D"/>
    <w:rsid w:val="00B71C2C"/>
    <w:rsid w:val="00B71E64"/>
    <w:rsid w:val="00B72DDB"/>
    <w:rsid w:val="00B7518E"/>
    <w:rsid w:val="00B80281"/>
    <w:rsid w:val="00B82798"/>
    <w:rsid w:val="00B82F68"/>
    <w:rsid w:val="00B853AB"/>
    <w:rsid w:val="00B87EFA"/>
    <w:rsid w:val="00B904BA"/>
    <w:rsid w:val="00B9095D"/>
    <w:rsid w:val="00B92DC5"/>
    <w:rsid w:val="00B94155"/>
    <w:rsid w:val="00B94FAF"/>
    <w:rsid w:val="00B968BF"/>
    <w:rsid w:val="00BA14C2"/>
    <w:rsid w:val="00BB23F3"/>
    <w:rsid w:val="00BB47E2"/>
    <w:rsid w:val="00BB5061"/>
    <w:rsid w:val="00BB6BDF"/>
    <w:rsid w:val="00BC1670"/>
    <w:rsid w:val="00BC23C1"/>
    <w:rsid w:val="00BC244A"/>
    <w:rsid w:val="00BC2FF4"/>
    <w:rsid w:val="00BC3286"/>
    <w:rsid w:val="00BC33C2"/>
    <w:rsid w:val="00BD7923"/>
    <w:rsid w:val="00BD7C9D"/>
    <w:rsid w:val="00BE041A"/>
    <w:rsid w:val="00BE4130"/>
    <w:rsid w:val="00BE5756"/>
    <w:rsid w:val="00BE7C0A"/>
    <w:rsid w:val="00BF02EF"/>
    <w:rsid w:val="00BF3A71"/>
    <w:rsid w:val="00BF679A"/>
    <w:rsid w:val="00BF697D"/>
    <w:rsid w:val="00C0157A"/>
    <w:rsid w:val="00C016E4"/>
    <w:rsid w:val="00C04118"/>
    <w:rsid w:val="00C06298"/>
    <w:rsid w:val="00C06F8B"/>
    <w:rsid w:val="00C120E4"/>
    <w:rsid w:val="00C121FF"/>
    <w:rsid w:val="00C14D64"/>
    <w:rsid w:val="00C15DFC"/>
    <w:rsid w:val="00C179F6"/>
    <w:rsid w:val="00C23607"/>
    <w:rsid w:val="00C24321"/>
    <w:rsid w:val="00C24E80"/>
    <w:rsid w:val="00C24FCB"/>
    <w:rsid w:val="00C267F0"/>
    <w:rsid w:val="00C27A95"/>
    <w:rsid w:val="00C3509F"/>
    <w:rsid w:val="00C35717"/>
    <w:rsid w:val="00C35AF0"/>
    <w:rsid w:val="00C37A55"/>
    <w:rsid w:val="00C37B9B"/>
    <w:rsid w:val="00C41C61"/>
    <w:rsid w:val="00C41D4D"/>
    <w:rsid w:val="00C426B0"/>
    <w:rsid w:val="00C44E2A"/>
    <w:rsid w:val="00C45239"/>
    <w:rsid w:val="00C4532E"/>
    <w:rsid w:val="00C45BE8"/>
    <w:rsid w:val="00C57877"/>
    <w:rsid w:val="00C615C8"/>
    <w:rsid w:val="00C6291C"/>
    <w:rsid w:val="00C64048"/>
    <w:rsid w:val="00C66A61"/>
    <w:rsid w:val="00C67E9D"/>
    <w:rsid w:val="00C71300"/>
    <w:rsid w:val="00C72A0A"/>
    <w:rsid w:val="00C74BF8"/>
    <w:rsid w:val="00C77AC4"/>
    <w:rsid w:val="00C93823"/>
    <w:rsid w:val="00C945A5"/>
    <w:rsid w:val="00C97708"/>
    <w:rsid w:val="00CA04E7"/>
    <w:rsid w:val="00CA64C4"/>
    <w:rsid w:val="00CB0889"/>
    <w:rsid w:val="00CB23AC"/>
    <w:rsid w:val="00CB4BD1"/>
    <w:rsid w:val="00CB6B2F"/>
    <w:rsid w:val="00CC38A3"/>
    <w:rsid w:val="00CC3EDB"/>
    <w:rsid w:val="00CC3FBF"/>
    <w:rsid w:val="00CC5A90"/>
    <w:rsid w:val="00CC7360"/>
    <w:rsid w:val="00CD2B91"/>
    <w:rsid w:val="00CD3267"/>
    <w:rsid w:val="00CD4136"/>
    <w:rsid w:val="00CD6559"/>
    <w:rsid w:val="00CD7104"/>
    <w:rsid w:val="00CD756F"/>
    <w:rsid w:val="00CE05DC"/>
    <w:rsid w:val="00CE4C2E"/>
    <w:rsid w:val="00CE6374"/>
    <w:rsid w:val="00CE63A8"/>
    <w:rsid w:val="00CE7B99"/>
    <w:rsid w:val="00CF028E"/>
    <w:rsid w:val="00CF364B"/>
    <w:rsid w:val="00CF71E3"/>
    <w:rsid w:val="00D008B2"/>
    <w:rsid w:val="00D011F1"/>
    <w:rsid w:val="00D0236F"/>
    <w:rsid w:val="00D04305"/>
    <w:rsid w:val="00D047B2"/>
    <w:rsid w:val="00D04B71"/>
    <w:rsid w:val="00D052BE"/>
    <w:rsid w:val="00D05448"/>
    <w:rsid w:val="00D07202"/>
    <w:rsid w:val="00D075F1"/>
    <w:rsid w:val="00D100B9"/>
    <w:rsid w:val="00D206AC"/>
    <w:rsid w:val="00D20CEF"/>
    <w:rsid w:val="00D2148A"/>
    <w:rsid w:val="00D24439"/>
    <w:rsid w:val="00D301D0"/>
    <w:rsid w:val="00D3222C"/>
    <w:rsid w:val="00D335A9"/>
    <w:rsid w:val="00D33970"/>
    <w:rsid w:val="00D34CA9"/>
    <w:rsid w:val="00D353D1"/>
    <w:rsid w:val="00D37794"/>
    <w:rsid w:val="00D44236"/>
    <w:rsid w:val="00D44B2C"/>
    <w:rsid w:val="00D51A88"/>
    <w:rsid w:val="00D51D0F"/>
    <w:rsid w:val="00D53674"/>
    <w:rsid w:val="00D542B4"/>
    <w:rsid w:val="00D558AC"/>
    <w:rsid w:val="00D600EA"/>
    <w:rsid w:val="00D62557"/>
    <w:rsid w:val="00D6521D"/>
    <w:rsid w:val="00D67A08"/>
    <w:rsid w:val="00D708CC"/>
    <w:rsid w:val="00D71631"/>
    <w:rsid w:val="00D740BC"/>
    <w:rsid w:val="00D74900"/>
    <w:rsid w:val="00D750CF"/>
    <w:rsid w:val="00D769BB"/>
    <w:rsid w:val="00D770DC"/>
    <w:rsid w:val="00D7719A"/>
    <w:rsid w:val="00D776C8"/>
    <w:rsid w:val="00D85DD5"/>
    <w:rsid w:val="00D90337"/>
    <w:rsid w:val="00D93A26"/>
    <w:rsid w:val="00DA39C9"/>
    <w:rsid w:val="00DA4232"/>
    <w:rsid w:val="00DA4498"/>
    <w:rsid w:val="00DA46B4"/>
    <w:rsid w:val="00DA522A"/>
    <w:rsid w:val="00DB208D"/>
    <w:rsid w:val="00DB5839"/>
    <w:rsid w:val="00DB6F77"/>
    <w:rsid w:val="00DB7687"/>
    <w:rsid w:val="00DC2678"/>
    <w:rsid w:val="00DC2940"/>
    <w:rsid w:val="00DC30AB"/>
    <w:rsid w:val="00DC36A7"/>
    <w:rsid w:val="00DC4702"/>
    <w:rsid w:val="00DD5770"/>
    <w:rsid w:val="00DE1092"/>
    <w:rsid w:val="00DE263B"/>
    <w:rsid w:val="00DE2C4C"/>
    <w:rsid w:val="00DE5915"/>
    <w:rsid w:val="00DE7D70"/>
    <w:rsid w:val="00DF198B"/>
    <w:rsid w:val="00DF296B"/>
    <w:rsid w:val="00DF3943"/>
    <w:rsid w:val="00DF5E02"/>
    <w:rsid w:val="00DF5FF8"/>
    <w:rsid w:val="00DF62C9"/>
    <w:rsid w:val="00E02B92"/>
    <w:rsid w:val="00E03646"/>
    <w:rsid w:val="00E03D06"/>
    <w:rsid w:val="00E07461"/>
    <w:rsid w:val="00E12D59"/>
    <w:rsid w:val="00E21D57"/>
    <w:rsid w:val="00E23591"/>
    <w:rsid w:val="00E266D8"/>
    <w:rsid w:val="00E2721B"/>
    <w:rsid w:val="00E273A3"/>
    <w:rsid w:val="00E3611E"/>
    <w:rsid w:val="00E42BC1"/>
    <w:rsid w:val="00E44FD3"/>
    <w:rsid w:val="00E4611D"/>
    <w:rsid w:val="00E46253"/>
    <w:rsid w:val="00E46EAC"/>
    <w:rsid w:val="00E51957"/>
    <w:rsid w:val="00E52721"/>
    <w:rsid w:val="00E62D80"/>
    <w:rsid w:val="00E62FA4"/>
    <w:rsid w:val="00E63F59"/>
    <w:rsid w:val="00E645CA"/>
    <w:rsid w:val="00E73D94"/>
    <w:rsid w:val="00E74751"/>
    <w:rsid w:val="00E77AEC"/>
    <w:rsid w:val="00E8710A"/>
    <w:rsid w:val="00E87A72"/>
    <w:rsid w:val="00E90C0C"/>
    <w:rsid w:val="00E91216"/>
    <w:rsid w:val="00E937F6"/>
    <w:rsid w:val="00E97F30"/>
    <w:rsid w:val="00EA138C"/>
    <w:rsid w:val="00EA160C"/>
    <w:rsid w:val="00EA35F6"/>
    <w:rsid w:val="00EA3910"/>
    <w:rsid w:val="00EA3A50"/>
    <w:rsid w:val="00EA7CF6"/>
    <w:rsid w:val="00EB01AC"/>
    <w:rsid w:val="00EB1FA8"/>
    <w:rsid w:val="00EB3CA4"/>
    <w:rsid w:val="00EB56BE"/>
    <w:rsid w:val="00EB61D3"/>
    <w:rsid w:val="00EC51DE"/>
    <w:rsid w:val="00ED0A4A"/>
    <w:rsid w:val="00ED0B82"/>
    <w:rsid w:val="00ED3A83"/>
    <w:rsid w:val="00ED52A8"/>
    <w:rsid w:val="00ED5F0D"/>
    <w:rsid w:val="00ED629A"/>
    <w:rsid w:val="00ED62D9"/>
    <w:rsid w:val="00ED7402"/>
    <w:rsid w:val="00EE3408"/>
    <w:rsid w:val="00EF1D9B"/>
    <w:rsid w:val="00EF2079"/>
    <w:rsid w:val="00EF7BDC"/>
    <w:rsid w:val="00F0329B"/>
    <w:rsid w:val="00F042EF"/>
    <w:rsid w:val="00F04DF2"/>
    <w:rsid w:val="00F132A1"/>
    <w:rsid w:val="00F16F1D"/>
    <w:rsid w:val="00F2144A"/>
    <w:rsid w:val="00F22236"/>
    <w:rsid w:val="00F2267D"/>
    <w:rsid w:val="00F2353C"/>
    <w:rsid w:val="00F237CE"/>
    <w:rsid w:val="00F249EF"/>
    <w:rsid w:val="00F31898"/>
    <w:rsid w:val="00F35A31"/>
    <w:rsid w:val="00F35E64"/>
    <w:rsid w:val="00F459DA"/>
    <w:rsid w:val="00F4727E"/>
    <w:rsid w:val="00F51163"/>
    <w:rsid w:val="00F53351"/>
    <w:rsid w:val="00F605EE"/>
    <w:rsid w:val="00F742CA"/>
    <w:rsid w:val="00F74F73"/>
    <w:rsid w:val="00F76EB5"/>
    <w:rsid w:val="00F8005D"/>
    <w:rsid w:val="00F80C0C"/>
    <w:rsid w:val="00F833A0"/>
    <w:rsid w:val="00F83608"/>
    <w:rsid w:val="00F8489D"/>
    <w:rsid w:val="00F878EB"/>
    <w:rsid w:val="00F87941"/>
    <w:rsid w:val="00F915D4"/>
    <w:rsid w:val="00F933BB"/>
    <w:rsid w:val="00F96B8B"/>
    <w:rsid w:val="00FA4654"/>
    <w:rsid w:val="00FA63DE"/>
    <w:rsid w:val="00FB144D"/>
    <w:rsid w:val="00FB4326"/>
    <w:rsid w:val="00FB7265"/>
    <w:rsid w:val="00FC1767"/>
    <w:rsid w:val="00FD2FCA"/>
    <w:rsid w:val="00FD3AC0"/>
    <w:rsid w:val="00FD4C31"/>
    <w:rsid w:val="00FD5068"/>
    <w:rsid w:val="00FD5B45"/>
    <w:rsid w:val="00FD6004"/>
    <w:rsid w:val="00FE02C6"/>
    <w:rsid w:val="00FE34EC"/>
    <w:rsid w:val="00FE6B35"/>
    <w:rsid w:val="00FF0626"/>
    <w:rsid w:val="00FF072B"/>
    <w:rsid w:val="00FF0B7F"/>
    <w:rsid w:val="00FF1133"/>
    <w:rsid w:val="00FF263A"/>
    <w:rsid w:val="00FF3F66"/>
    <w:rsid w:val="00FF4C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AEBF2"/>
  <w14:defaultImageDpi w14:val="32767"/>
  <w15:docId w15:val="{428DF9D0-DB02-C545-BAEC-4879BBD7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B0B"/>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263A"/>
    <w:pPr>
      <w:ind w:left="720"/>
      <w:contextualSpacing/>
    </w:pPr>
    <w:rPr>
      <w:rFonts w:asciiTheme="minorHAnsi" w:hAnsiTheme="minorHAnsi" w:cstheme="minorBidi"/>
      <w:lang w:eastAsia="en-US"/>
    </w:rPr>
  </w:style>
  <w:style w:type="paragraph" w:styleId="Pieddepage">
    <w:name w:val="footer"/>
    <w:basedOn w:val="Normal"/>
    <w:link w:val="PieddepageCar"/>
    <w:uiPriority w:val="99"/>
    <w:unhideWhenUsed/>
    <w:rsid w:val="00BB23F3"/>
    <w:pPr>
      <w:tabs>
        <w:tab w:val="center" w:pos="4536"/>
        <w:tab w:val="right" w:pos="9072"/>
      </w:tabs>
    </w:pPr>
    <w:rPr>
      <w:rFonts w:asciiTheme="minorHAnsi" w:hAnsiTheme="minorHAnsi" w:cstheme="minorBidi"/>
      <w:lang w:eastAsia="en-US"/>
    </w:rPr>
  </w:style>
  <w:style w:type="character" w:customStyle="1" w:styleId="PieddepageCar">
    <w:name w:val="Pied de page Car"/>
    <w:basedOn w:val="Policepardfaut"/>
    <w:link w:val="Pieddepage"/>
    <w:uiPriority w:val="99"/>
    <w:rsid w:val="00BB23F3"/>
  </w:style>
  <w:style w:type="character" w:styleId="Numrodepage">
    <w:name w:val="page number"/>
    <w:basedOn w:val="Policepardfaut"/>
    <w:uiPriority w:val="99"/>
    <w:semiHidden/>
    <w:unhideWhenUsed/>
    <w:rsid w:val="00BB23F3"/>
  </w:style>
  <w:style w:type="paragraph" w:styleId="En-tte">
    <w:name w:val="header"/>
    <w:basedOn w:val="Normal"/>
    <w:link w:val="En-tteCar"/>
    <w:uiPriority w:val="99"/>
    <w:unhideWhenUsed/>
    <w:rsid w:val="007E32E8"/>
    <w:pPr>
      <w:tabs>
        <w:tab w:val="center" w:pos="4536"/>
        <w:tab w:val="right" w:pos="9072"/>
      </w:tabs>
    </w:pPr>
    <w:rPr>
      <w:rFonts w:asciiTheme="minorHAnsi" w:hAnsiTheme="minorHAnsi" w:cstheme="minorBidi"/>
      <w:lang w:eastAsia="en-US"/>
    </w:rPr>
  </w:style>
  <w:style w:type="character" w:customStyle="1" w:styleId="En-tteCar">
    <w:name w:val="En-tête Car"/>
    <w:basedOn w:val="Policepardfaut"/>
    <w:link w:val="En-tte"/>
    <w:uiPriority w:val="99"/>
    <w:rsid w:val="007E32E8"/>
  </w:style>
  <w:style w:type="character" w:styleId="Lienhypertexte">
    <w:name w:val="Hyperlink"/>
    <w:basedOn w:val="Policepardfaut"/>
    <w:uiPriority w:val="99"/>
    <w:unhideWhenUsed/>
    <w:rsid w:val="006E02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88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orielit.ubbcluj@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7394B-FABE-0D43-A234-9E64665F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1751</Words>
  <Characters>9634</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UBB</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adrian.tudurachi@gmail.com</dc:creator>
  <cp:keywords/>
  <dc:description/>
  <cp:lastModifiedBy>Microsoft Office User</cp:lastModifiedBy>
  <cp:revision>2</cp:revision>
  <cp:lastPrinted>2017-04-23T09:55:00Z</cp:lastPrinted>
  <dcterms:created xsi:type="dcterms:W3CDTF">2019-01-31T14:50:00Z</dcterms:created>
  <dcterms:modified xsi:type="dcterms:W3CDTF">2019-01-31T14:50:00Z</dcterms:modified>
</cp:coreProperties>
</file>